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42D10" w14:textId="6E1F92D0" w:rsidR="53ECDDC3" w:rsidRDefault="53ECDDC3" w:rsidP="26028063">
      <w:pPr>
        <w:tabs>
          <w:tab w:val="center" w:pos="4536"/>
          <w:tab w:val="right" w:pos="9639"/>
        </w:tabs>
        <w:spacing w:beforeLines="50" w:before="120" w:afterLines="50" w:after="120"/>
        <w:ind w:right="2"/>
        <w:jc w:val="both"/>
        <w:rPr>
          <w:rFonts w:ascii="Arial" w:eastAsia="Arial" w:hAnsi="Arial" w:cs="Arial"/>
          <w:lang w:val="en-US"/>
        </w:rPr>
      </w:pPr>
      <w:r w:rsidRPr="26028063">
        <w:rPr>
          <w:rFonts w:ascii="Arial" w:eastAsia="Arial" w:hAnsi="Arial" w:cs="Arial"/>
          <w:b/>
          <w:bCs/>
          <w:lang w:val="en-US"/>
        </w:rPr>
        <w:t>3GPP TSG RAN WG1 #106bis-e</w:t>
      </w:r>
      <w:r>
        <w:tab/>
      </w:r>
      <w:r>
        <w:tab/>
      </w:r>
      <w:r w:rsidRPr="26028063">
        <w:rPr>
          <w:rFonts w:ascii="Arial" w:eastAsia="Arial" w:hAnsi="Arial" w:cs="Arial"/>
          <w:b/>
          <w:bCs/>
          <w:lang w:val="en-US"/>
        </w:rPr>
        <w:t>R1-210</w:t>
      </w:r>
      <w:r w:rsidR="61272237" w:rsidRPr="26028063">
        <w:rPr>
          <w:rFonts w:ascii="Arial" w:eastAsia="Arial" w:hAnsi="Arial" w:cs="Arial"/>
          <w:b/>
          <w:bCs/>
          <w:lang w:val="en-US"/>
        </w:rPr>
        <w:t>8869</w:t>
      </w:r>
    </w:p>
    <w:p w14:paraId="134F886C" w14:textId="1DB29762" w:rsidR="53ECDDC3" w:rsidRDefault="53ECDDC3" w:rsidP="26028063">
      <w:pPr>
        <w:tabs>
          <w:tab w:val="center" w:pos="4536"/>
          <w:tab w:val="right" w:pos="9639"/>
        </w:tabs>
        <w:spacing w:beforeLines="50" w:before="120" w:afterLines="50" w:after="120"/>
        <w:ind w:right="2"/>
        <w:jc w:val="both"/>
        <w:rPr>
          <w:rFonts w:ascii="Arial" w:eastAsia="Arial" w:hAnsi="Arial" w:cs="Arial"/>
          <w:lang w:val="en-US"/>
        </w:rPr>
      </w:pPr>
      <w:r w:rsidRPr="26028063">
        <w:rPr>
          <w:rFonts w:ascii="Arial" w:eastAsia="Arial" w:hAnsi="Arial" w:cs="Arial"/>
          <w:b/>
          <w:bCs/>
          <w:lang w:val="en-US"/>
        </w:rPr>
        <w:t>e-Meeting, October 10</w:t>
      </w:r>
      <w:r w:rsidRPr="26028063">
        <w:rPr>
          <w:rFonts w:ascii="Arial" w:eastAsia="Arial" w:hAnsi="Arial" w:cs="Arial"/>
          <w:b/>
          <w:bCs/>
          <w:vertAlign w:val="superscript"/>
          <w:lang w:val="en-US"/>
        </w:rPr>
        <w:t>th</w:t>
      </w:r>
      <w:r w:rsidRPr="26028063">
        <w:rPr>
          <w:rFonts w:ascii="Arial" w:eastAsia="Arial" w:hAnsi="Arial" w:cs="Arial"/>
          <w:b/>
          <w:bCs/>
          <w:lang w:val="en-US"/>
        </w:rPr>
        <w:t xml:space="preserve"> – 19</w:t>
      </w:r>
      <w:r w:rsidRPr="26028063">
        <w:rPr>
          <w:rFonts w:ascii="Arial" w:eastAsia="Arial" w:hAnsi="Arial" w:cs="Arial"/>
          <w:b/>
          <w:bCs/>
          <w:vertAlign w:val="superscript"/>
          <w:lang w:val="en-US"/>
        </w:rPr>
        <w:t>th</w:t>
      </w:r>
      <w:r w:rsidRPr="26028063">
        <w:rPr>
          <w:rFonts w:ascii="Arial" w:eastAsia="Arial" w:hAnsi="Arial" w:cs="Arial"/>
          <w:b/>
          <w:bCs/>
          <w:lang w:val="en-US"/>
        </w:rPr>
        <w:t>, 2021</w:t>
      </w:r>
    </w:p>
    <w:p w14:paraId="64E6F6F6" w14:textId="444131EA" w:rsidR="53ECDDC3" w:rsidRDefault="53ECDDC3" w:rsidP="26028063">
      <w:pPr>
        <w:tabs>
          <w:tab w:val="left" w:pos="1985"/>
        </w:tabs>
        <w:spacing w:beforeLines="100" w:before="240" w:afterLines="50" w:after="120"/>
        <w:ind w:left="1987" w:hanging="1987"/>
        <w:jc w:val="both"/>
        <w:rPr>
          <w:rFonts w:ascii="Arial" w:eastAsia="Arial" w:hAnsi="Arial" w:cs="Arial"/>
          <w:lang w:val="en-US"/>
        </w:rPr>
      </w:pPr>
      <w:r w:rsidRPr="26028063">
        <w:rPr>
          <w:rFonts w:ascii="Arial" w:eastAsia="Arial" w:hAnsi="Arial" w:cs="Arial"/>
          <w:b/>
          <w:bCs/>
          <w:lang w:val="en-US"/>
        </w:rPr>
        <w:t xml:space="preserve">Title: </w:t>
      </w:r>
      <w:r>
        <w:tab/>
      </w:r>
      <w:r w:rsidR="562D34F9" w:rsidRPr="26028063">
        <w:rPr>
          <w:rFonts w:ascii="Arial" w:eastAsia="Arial" w:hAnsi="Arial" w:cs="Arial"/>
          <w:b/>
          <w:bCs/>
          <w:lang w:val="en-US"/>
        </w:rPr>
        <w:t>Initial evaluation results for XR</w:t>
      </w:r>
    </w:p>
    <w:p w14:paraId="741E789D" w14:textId="414C1A6D" w:rsidR="53ECDDC3" w:rsidRDefault="53ECDDC3" w:rsidP="26028063">
      <w:pPr>
        <w:tabs>
          <w:tab w:val="left" w:pos="1985"/>
        </w:tabs>
        <w:spacing w:beforeLines="50" w:before="120" w:afterLines="50" w:after="120"/>
        <w:ind w:left="1980" w:hanging="1980"/>
        <w:jc w:val="both"/>
        <w:rPr>
          <w:rFonts w:ascii="Arial" w:eastAsia="Arial" w:hAnsi="Arial" w:cs="Arial"/>
          <w:b/>
          <w:bCs/>
          <w:lang w:val="en-US"/>
        </w:rPr>
      </w:pPr>
      <w:r w:rsidRPr="26028063">
        <w:rPr>
          <w:rFonts w:ascii="Arial" w:eastAsia="Arial" w:hAnsi="Arial" w:cs="Arial"/>
          <w:b/>
          <w:bCs/>
          <w:lang w:val="en-US"/>
        </w:rPr>
        <w:t xml:space="preserve">Source: </w:t>
      </w:r>
      <w:r>
        <w:tab/>
      </w:r>
      <w:proofErr w:type="spellStart"/>
      <w:r w:rsidR="3BD0D47E" w:rsidRPr="26028063">
        <w:rPr>
          <w:rFonts w:ascii="Arial" w:eastAsia="Arial" w:hAnsi="Arial" w:cs="Arial"/>
          <w:b/>
          <w:bCs/>
          <w:lang w:val="en-US"/>
        </w:rPr>
        <w:t>CEWiT</w:t>
      </w:r>
      <w:proofErr w:type="spellEnd"/>
      <w:r w:rsidR="00EE1C1A">
        <w:rPr>
          <w:rFonts w:ascii="Arial" w:eastAsia="Arial" w:hAnsi="Arial" w:cs="Arial"/>
          <w:b/>
          <w:bCs/>
          <w:lang w:val="en-US"/>
        </w:rPr>
        <w:t xml:space="preserve">, IITM, IITB, </w:t>
      </w:r>
      <w:proofErr w:type="spellStart"/>
      <w:r w:rsidR="00EE1C1A">
        <w:rPr>
          <w:rFonts w:ascii="Arial" w:eastAsia="Arial" w:hAnsi="Arial" w:cs="Arial"/>
          <w:b/>
          <w:bCs/>
          <w:lang w:val="en-US"/>
        </w:rPr>
        <w:t>Saankhya</w:t>
      </w:r>
      <w:proofErr w:type="spellEnd"/>
      <w:r w:rsidR="00EE1C1A">
        <w:rPr>
          <w:rFonts w:ascii="Arial" w:eastAsia="Arial" w:hAnsi="Arial" w:cs="Arial"/>
          <w:b/>
          <w:bCs/>
          <w:lang w:val="en-US"/>
        </w:rPr>
        <w:t xml:space="preserve"> Labs</w:t>
      </w:r>
    </w:p>
    <w:p w14:paraId="0DE73C7C" w14:textId="4FD00B14" w:rsidR="53ECDDC3" w:rsidRDefault="53ECDDC3" w:rsidP="26028063">
      <w:pPr>
        <w:tabs>
          <w:tab w:val="left" w:pos="1985"/>
        </w:tabs>
        <w:spacing w:beforeLines="50" w:before="120" w:afterLines="50" w:after="120"/>
        <w:jc w:val="both"/>
        <w:rPr>
          <w:rFonts w:ascii="Arial" w:eastAsia="Arial" w:hAnsi="Arial" w:cs="Arial"/>
          <w:lang w:val="en-US"/>
        </w:rPr>
      </w:pPr>
      <w:r w:rsidRPr="26028063">
        <w:rPr>
          <w:rFonts w:ascii="Arial" w:eastAsia="Arial" w:hAnsi="Arial" w:cs="Arial"/>
          <w:b/>
          <w:bCs/>
          <w:lang w:val="pt-BR"/>
        </w:rPr>
        <w:t>Agenda item:</w:t>
      </w:r>
      <w:r>
        <w:tab/>
      </w:r>
      <w:r w:rsidRPr="26028063">
        <w:rPr>
          <w:rFonts w:ascii="Arial" w:eastAsia="Arial" w:hAnsi="Arial" w:cs="Arial"/>
          <w:b/>
          <w:bCs/>
          <w:lang w:val="pt-BR"/>
        </w:rPr>
        <w:t>8.14.</w:t>
      </w:r>
      <w:r w:rsidR="5FD857F4" w:rsidRPr="26028063">
        <w:rPr>
          <w:rFonts w:ascii="Arial" w:eastAsia="Arial" w:hAnsi="Arial" w:cs="Arial"/>
          <w:b/>
          <w:bCs/>
          <w:lang w:val="pt-BR"/>
        </w:rPr>
        <w:t>1</w:t>
      </w:r>
    </w:p>
    <w:p w14:paraId="3BB0487F" w14:textId="741DF4BA" w:rsidR="53ECDDC3" w:rsidRDefault="53ECDDC3" w:rsidP="26028063">
      <w:pPr>
        <w:rPr>
          <w:rFonts w:ascii="Arial" w:eastAsia="Arial" w:hAnsi="Arial" w:cs="Arial"/>
          <w:b/>
          <w:bCs/>
          <w:lang w:val="pt-BR"/>
        </w:rPr>
      </w:pPr>
      <w:r w:rsidRPr="26028063">
        <w:rPr>
          <w:rFonts w:ascii="Arial" w:eastAsia="Arial" w:hAnsi="Arial" w:cs="Arial"/>
          <w:b/>
          <w:bCs/>
          <w:lang w:val="pt-BR"/>
        </w:rPr>
        <w:t>Document for:</w:t>
      </w:r>
      <w:r w:rsidR="00944179">
        <w:t xml:space="preserve">          </w:t>
      </w:r>
      <w:r w:rsidRPr="26028063">
        <w:rPr>
          <w:rFonts w:ascii="Arial" w:eastAsia="Arial" w:hAnsi="Arial" w:cs="Arial"/>
          <w:b/>
          <w:bCs/>
          <w:lang w:val="pt-BR"/>
        </w:rPr>
        <w:t>Discussion and decision</w:t>
      </w:r>
    </w:p>
    <w:p w14:paraId="6802F9A5" w14:textId="17327491" w:rsidR="26028063" w:rsidRDefault="26028063" w:rsidP="26028063">
      <w:pPr>
        <w:rPr>
          <w:rFonts w:ascii="Arial" w:eastAsia="Arial" w:hAnsi="Arial" w:cs="Arial"/>
          <w:b/>
          <w:bCs/>
          <w:lang w:val="pt-BR"/>
        </w:rPr>
      </w:pPr>
    </w:p>
    <w:p w14:paraId="3E7A9F1C" w14:textId="77777777" w:rsidR="00B84F95" w:rsidRPr="00CF3F08" w:rsidRDefault="00B84F95" w:rsidP="00B84F95">
      <w:pPr>
        <w:pStyle w:val="Heading1"/>
      </w:pPr>
      <w:bookmarkStart w:id="0" w:name="_Ref124589705"/>
      <w:bookmarkStart w:id="1" w:name="_Ref129681862"/>
      <w:r>
        <w:t>Introduction</w:t>
      </w:r>
      <w:bookmarkEnd w:id="0"/>
      <w:bookmarkEnd w:id="1"/>
    </w:p>
    <w:p w14:paraId="0C5C9F9A" w14:textId="638C327D" w:rsidR="00583E5E" w:rsidRDefault="00B84F95" w:rsidP="00B84F95">
      <w:pPr>
        <w:rPr>
          <w:rFonts w:ascii="Times New Roman" w:eastAsia="Times New Roman" w:hAnsi="Times New Roman" w:cs="Times New Roman"/>
        </w:rPr>
      </w:pPr>
      <w:r w:rsidRPr="0654EBCA">
        <w:rPr>
          <w:rFonts w:ascii="Times New Roman" w:eastAsia="Times New Roman" w:hAnsi="Times New Roman" w:cs="Times New Roman"/>
        </w:rPr>
        <w:t xml:space="preserve">In </w:t>
      </w:r>
      <w:r w:rsidR="006055F2" w:rsidRPr="0654EBCA">
        <w:rPr>
          <w:rFonts w:ascii="Times New Roman" w:eastAsia="Times New Roman" w:hAnsi="Times New Roman" w:cs="Times New Roman"/>
        </w:rPr>
        <w:t xml:space="preserve">the </w:t>
      </w:r>
      <w:r w:rsidR="00583E5E" w:rsidRPr="0654EBCA">
        <w:rPr>
          <w:rFonts w:ascii="Times New Roman" w:eastAsia="Times New Roman" w:hAnsi="Times New Roman" w:cs="Times New Roman"/>
        </w:rPr>
        <w:t>previous RAN1</w:t>
      </w:r>
      <w:r w:rsidR="00CC238A" w:rsidRPr="0654EBCA">
        <w:rPr>
          <w:rFonts w:ascii="Times New Roman" w:eastAsia="Times New Roman" w:hAnsi="Times New Roman" w:cs="Times New Roman"/>
        </w:rPr>
        <w:t xml:space="preserve"> </w:t>
      </w:r>
      <w:r w:rsidR="00583E5E" w:rsidRPr="0654EBCA">
        <w:rPr>
          <w:rFonts w:ascii="Times New Roman" w:eastAsia="Times New Roman" w:hAnsi="Times New Roman" w:cs="Times New Roman"/>
        </w:rPr>
        <w:t>meetings</w:t>
      </w:r>
      <w:r w:rsidR="00CC238A" w:rsidRPr="0654EBCA">
        <w:rPr>
          <w:rFonts w:ascii="Times New Roman" w:eastAsia="Times New Roman" w:hAnsi="Times New Roman" w:cs="Times New Roman"/>
        </w:rPr>
        <w:t>, from #103-e to 106-</w:t>
      </w:r>
      <w:r w:rsidR="003B5A18" w:rsidRPr="0654EBCA">
        <w:rPr>
          <w:rFonts w:ascii="Times New Roman" w:eastAsia="Times New Roman" w:hAnsi="Times New Roman" w:cs="Times New Roman"/>
        </w:rPr>
        <w:t>e, many</w:t>
      </w:r>
      <w:r w:rsidR="00583E5E" w:rsidRPr="0654EBCA">
        <w:rPr>
          <w:rFonts w:ascii="Times New Roman" w:eastAsia="Times New Roman" w:hAnsi="Times New Roman" w:cs="Times New Roman"/>
        </w:rPr>
        <w:t xml:space="preserve"> agreements were made on the XR traffic model, evaluation methodologies and simulation assumptions</w:t>
      </w:r>
      <w:r w:rsidRPr="0654EBCA">
        <w:rPr>
          <w:rFonts w:ascii="Times New Roman" w:eastAsia="Times New Roman" w:hAnsi="Times New Roman" w:cs="Times New Roman"/>
        </w:rPr>
        <w:t>.</w:t>
      </w:r>
      <w:r w:rsidR="00FF2307" w:rsidRPr="0654EBCA">
        <w:rPr>
          <w:rFonts w:ascii="Times New Roman" w:eastAsia="Times New Roman" w:hAnsi="Times New Roman" w:cs="Times New Roman"/>
        </w:rPr>
        <w:t xml:space="preserve"> Based on </w:t>
      </w:r>
      <w:r w:rsidR="00584EED" w:rsidRPr="0654EBCA">
        <w:rPr>
          <w:rFonts w:ascii="Times New Roman" w:eastAsia="Times New Roman" w:hAnsi="Times New Roman" w:cs="Times New Roman"/>
        </w:rPr>
        <w:t>these agreements</w:t>
      </w:r>
      <w:r w:rsidR="00FF2307" w:rsidRPr="0654EBCA">
        <w:rPr>
          <w:rFonts w:ascii="Times New Roman" w:eastAsia="Times New Roman" w:hAnsi="Times New Roman" w:cs="Times New Roman"/>
        </w:rPr>
        <w:t xml:space="preserve">, we perform system level </w:t>
      </w:r>
      <w:r w:rsidR="0016050D" w:rsidRPr="0654EBCA">
        <w:rPr>
          <w:rFonts w:ascii="Times New Roman" w:eastAsia="Times New Roman" w:hAnsi="Times New Roman" w:cs="Times New Roman"/>
        </w:rPr>
        <w:t>simulations</w:t>
      </w:r>
      <w:r w:rsidR="00FF2307" w:rsidRPr="0654EBCA">
        <w:rPr>
          <w:rFonts w:ascii="Times New Roman" w:eastAsia="Times New Roman" w:hAnsi="Times New Roman" w:cs="Times New Roman"/>
        </w:rPr>
        <w:t xml:space="preserve"> for single stream </w:t>
      </w:r>
      <w:r w:rsidR="74FFE7FA" w:rsidRPr="0654EBCA">
        <w:rPr>
          <w:rFonts w:ascii="Times New Roman" w:eastAsia="Times New Roman" w:hAnsi="Times New Roman" w:cs="Times New Roman"/>
        </w:rPr>
        <w:t>XR</w:t>
      </w:r>
      <w:r w:rsidR="00FF2307" w:rsidRPr="0654EBCA">
        <w:rPr>
          <w:rFonts w:ascii="Times New Roman" w:eastAsia="Times New Roman" w:hAnsi="Times New Roman" w:cs="Times New Roman"/>
        </w:rPr>
        <w:t>.</w:t>
      </w:r>
      <w:r w:rsidR="00583E5E" w:rsidRPr="0654EBCA">
        <w:rPr>
          <w:rFonts w:ascii="Times New Roman" w:eastAsia="Times New Roman" w:hAnsi="Times New Roman" w:cs="Times New Roman"/>
        </w:rPr>
        <w:t xml:space="preserve"> </w:t>
      </w:r>
    </w:p>
    <w:p w14:paraId="53E055AA" w14:textId="77777777" w:rsidR="00B84F95" w:rsidRDefault="00B84F95" w:rsidP="00B84F95">
      <w:pPr>
        <w:rPr>
          <w:rFonts w:ascii="Times New Roman" w:eastAsia="Times New Roman" w:hAnsi="Times New Roman" w:cs="Times New Roman"/>
        </w:rPr>
      </w:pPr>
      <w:r>
        <w:rPr>
          <w:rFonts w:ascii="Times New Roman" w:eastAsia="Times New Roman" w:hAnsi="Times New Roman" w:cs="Times New Roman"/>
        </w:rPr>
        <w:t xml:space="preserve">In this contribution, we present our initial </w:t>
      </w:r>
      <w:r w:rsidR="006E1E88">
        <w:rPr>
          <w:rFonts w:ascii="Times New Roman" w:eastAsia="Times New Roman" w:hAnsi="Times New Roman" w:cs="Times New Roman"/>
        </w:rPr>
        <w:t>performance evaluation</w:t>
      </w:r>
      <w:r w:rsidR="00093847">
        <w:rPr>
          <w:rFonts w:ascii="Times New Roman" w:eastAsia="Times New Roman" w:hAnsi="Times New Roman" w:cs="Times New Roman"/>
        </w:rPr>
        <w:t xml:space="preserve"> results</w:t>
      </w:r>
      <w:r w:rsidR="006E1E88">
        <w:rPr>
          <w:rFonts w:ascii="Times New Roman" w:eastAsia="Times New Roman" w:hAnsi="Times New Roman" w:cs="Times New Roman"/>
        </w:rPr>
        <w:t xml:space="preserve"> for XR</w:t>
      </w:r>
      <w:r>
        <w:rPr>
          <w:rFonts w:ascii="Times New Roman" w:eastAsia="Times New Roman" w:hAnsi="Times New Roman" w:cs="Times New Roman"/>
        </w:rPr>
        <w:t>.</w:t>
      </w:r>
    </w:p>
    <w:p w14:paraId="1B243278" w14:textId="77777777" w:rsidR="00744B28" w:rsidRDefault="00744B28" w:rsidP="00744B28">
      <w:pPr>
        <w:pStyle w:val="Heading1"/>
      </w:pPr>
      <w:r>
        <w:t>Simulation Assumptions</w:t>
      </w:r>
      <w:r w:rsidR="00EF6896">
        <w:t>, Traffic Model and KPI</w:t>
      </w:r>
    </w:p>
    <w:p w14:paraId="607594FA" w14:textId="77777777" w:rsidR="00584EED" w:rsidRPr="00584EED" w:rsidRDefault="00584EED" w:rsidP="00584EED">
      <w:pPr>
        <w:rPr>
          <w:lang w:val="en-US"/>
        </w:rPr>
      </w:pPr>
      <w:r>
        <w:rPr>
          <w:rFonts w:ascii="Times New Roman" w:eastAsia="Times New Roman" w:hAnsi="Times New Roman" w:cs="Times New Roman"/>
        </w:rPr>
        <w:t>In this section we summarize the simulation assumptions, traffic mode</w:t>
      </w:r>
      <w:r w:rsidR="00B54AB9">
        <w:rPr>
          <w:rFonts w:ascii="Times New Roman" w:eastAsia="Times New Roman" w:hAnsi="Times New Roman" w:cs="Times New Roman"/>
        </w:rPr>
        <w:t xml:space="preserve"> and KPI for XR capacity evaluation.</w:t>
      </w:r>
    </w:p>
    <w:p w14:paraId="32986AA4" w14:textId="77777777" w:rsidR="00681AF9" w:rsidRPr="00584EED" w:rsidRDefault="00DF6B3B" w:rsidP="00CD2FEF">
      <w:pPr>
        <w:pStyle w:val="Heading2"/>
      </w:pPr>
      <w:r>
        <w:t>Simulation Assumptions</w:t>
      </w:r>
    </w:p>
    <w:p w14:paraId="01524A36" w14:textId="77777777" w:rsidR="002416B4" w:rsidRDefault="00CD2FEF" w:rsidP="00CD2FEF">
      <w:pPr>
        <w:rPr>
          <w:rFonts w:ascii="Times New Roman" w:eastAsia="Times New Roman" w:hAnsi="Times New Roman" w:cs="Times New Roman"/>
        </w:rPr>
      </w:pPr>
      <w:r>
        <w:rPr>
          <w:rFonts w:ascii="Times New Roman" w:eastAsia="Times New Roman" w:hAnsi="Times New Roman" w:cs="Times New Roman"/>
        </w:rPr>
        <w:t>In the RAN1#106-e meeting</w:t>
      </w:r>
      <w:r w:rsidR="007E7683">
        <w:rPr>
          <w:rFonts w:ascii="Times New Roman" w:eastAsia="Times New Roman" w:hAnsi="Times New Roman" w:cs="Times New Roman"/>
        </w:rPr>
        <w:fldChar w:fldCharType="begin"/>
      </w:r>
      <w:r w:rsidR="007E7683">
        <w:rPr>
          <w:rFonts w:ascii="Times New Roman" w:eastAsia="Times New Roman" w:hAnsi="Times New Roman" w:cs="Times New Roman"/>
        </w:rPr>
        <w:instrText xml:space="preserve"> REF _Ref53754252 \r \h </w:instrText>
      </w:r>
      <w:r w:rsidR="007E7683">
        <w:rPr>
          <w:rFonts w:ascii="Times New Roman" w:eastAsia="Times New Roman" w:hAnsi="Times New Roman" w:cs="Times New Roman"/>
        </w:rPr>
      </w:r>
      <w:r w:rsidR="007E7683">
        <w:rPr>
          <w:rFonts w:ascii="Times New Roman" w:eastAsia="Times New Roman" w:hAnsi="Times New Roman" w:cs="Times New Roman"/>
        </w:rPr>
        <w:fldChar w:fldCharType="separate"/>
      </w:r>
      <w:r w:rsidR="007E7683">
        <w:rPr>
          <w:rFonts w:ascii="Times New Roman" w:eastAsia="Times New Roman" w:hAnsi="Times New Roman" w:cs="Times New Roman"/>
        </w:rPr>
        <w:t>[2]</w:t>
      </w:r>
      <w:r w:rsidR="007E7683">
        <w:rPr>
          <w:rFonts w:ascii="Times New Roman" w:eastAsia="Times New Roman" w:hAnsi="Times New Roman" w:cs="Times New Roman"/>
        </w:rPr>
        <w:fldChar w:fldCharType="end"/>
      </w:r>
      <w:r>
        <w:rPr>
          <w:rFonts w:ascii="Times New Roman" w:eastAsia="Times New Roman" w:hAnsi="Times New Roman" w:cs="Times New Roman"/>
        </w:rPr>
        <w:t>, agreements were made to capture the initial performance evaluation results for capacity.</w:t>
      </w:r>
      <w:r w:rsidR="002416B4" w:rsidRPr="002416B4">
        <w:rPr>
          <w:rFonts w:ascii="Times New Roman" w:eastAsia="Times New Roman" w:hAnsi="Times New Roman" w:cs="Times New Roman"/>
          <w:noProof/>
        </w:rPr>
        <mc:AlternateContent>
          <mc:Choice Requires="wps">
            <w:drawing>
              <wp:anchor distT="45720" distB="45720" distL="114300" distR="114300" simplePos="0" relativeHeight="251663360" behindDoc="0" locked="0" layoutInCell="1" allowOverlap="1" wp14:anchorId="1BD0FC53" wp14:editId="07777777">
                <wp:simplePos x="0" y="0"/>
                <wp:positionH relativeFrom="margin">
                  <wp:align>right</wp:align>
                </wp:positionH>
                <wp:positionV relativeFrom="paragraph">
                  <wp:posOffset>456565</wp:posOffset>
                </wp:positionV>
                <wp:extent cx="5710555" cy="1404620"/>
                <wp:effectExtent l="0" t="0" r="23495" b="203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0555" cy="1404620"/>
                        </a:xfrm>
                        <a:prstGeom prst="rect">
                          <a:avLst/>
                        </a:prstGeom>
                        <a:solidFill>
                          <a:srgbClr val="FFFFFF"/>
                        </a:solidFill>
                        <a:ln w="9525">
                          <a:solidFill>
                            <a:srgbClr val="000000"/>
                          </a:solidFill>
                          <a:miter lim="800000"/>
                          <a:headEnd/>
                          <a:tailEnd/>
                        </a:ln>
                      </wps:spPr>
                      <wps:txbx>
                        <w:txbxContent>
                          <w:p w14:paraId="7BD08310" w14:textId="77777777" w:rsidR="002416B4" w:rsidRDefault="002416B4" w:rsidP="002416B4">
                            <w:pPr>
                              <w:rPr>
                                <w:rFonts w:eastAsia="DengXian;SimSun"/>
                                <w:b/>
                                <w:highlight w:val="green"/>
                                <w:lang w:val="fr-FR" w:eastAsia="zh-CN"/>
                              </w:rPr>
                            </w:pPr>
                            <w:r>
                              <w:rPr>
                                <w:rFonts w:eastAsia="DengXian;SimSun"/>
                                <w:b/>
                                <w:highlight w:val="green"/>
                                <w:lang w:val="fr-FR" w:eastAsia="zh-CN"/>
                              </w:rPr>
                              <w:t xml:space="preserve">Agreement </w:t>
                            </w:r>
                          </w:p>
                          <w:p w14:paraId="678D4ECE" w14:textId="77777777" w:rsidR="002416B4" w:rsidRDefault="002416B4" w:rsidP="002416B4">
                            <w:pPr>
                              <w:pStyle w:val="a"/>
                              <w:widowControl w:val="0"/>
                              <w:numPr>
                                <w:ilvl w:val="0"/>
                                <w:numId w:val="4"/>
                              </w:numPr>
                              <w:jc w:val="both"/>
                            </w:pPr>
                            <w:r>
                              <w:rPr>
                                <w:rFonts w:ascii="Times New Roman" w:eastAsia="DengXian;SimSun" w:hAnsi="Times New Roman" w:cs="Times New Roman"/>
                              </w:rPr>
                              <w:t>For capturing the observations for capacity for XR, following aspects are considered.</w:t>
                            </w:r>
                          </w:p>
                          <w:p w14:paraId="30EF44A0" w14:textId="77777777" w:rsidR="002416B4" w:rsidRDefault="002416B4" w:rsidP="002416B4">
                            <w:pPr>
                              <w:pStyle w:val="a"/>
                              <w:widowControl w:val="0"/>
                              <w:numPr>
                                <w:ilvl w:val="1"/>
                                <w:numId w:val="5"/>
                              </w:numPr>
                              <w:ind w:left="1260"/>
                              <w:jc w:val="both"/>
                            </w:pPr>
                            <w:r>
                              <w:rPr>
                                <w:rFonts w:ascii="Times New Roman" w:eastAsia="DengXian;SimSun" w:hAnsi="Times New Roman" w:cs="Times New Roman"/>
                              </w:rPr>
                              <w:t>Baseline capacity performance</w:t>
                            </w:r>
                          </w:p>
                          <w:p w14:paraId="687AF900" w14:textId="77777777" w:rsidR="002416B4" w:rsidRDefault="002416B4" w:rsidP="002416B4">
                            <w:pPr>
                              <w:pStyle w:val="a"/>
                              <w:widowControl w:val="0"/>
                              <w:numPr>
                                <w:ilvl w:val="1"/>
                                <w:numId w:val="5"/>
                              </w:numPr>
                              <w:ind w:left="1260"/>
                              <w:jc w:val="both"/>
                              <w:rPr>
                                <w:rFonts w:ascii="Times New Roman" w:eastAsia="DengXian;SimSun" w:hAnsi="Times New Roman" w:cs="Times New Roman"/>
                              </w:rPr>
                            </w:pPr>
                            <w:r>
                              <w:rPr>
                                <w:rFonts w:ascii="Times New Roman" w:eastAsia="DengXian;SimSun" w:hAnsi="Times New Roman" w:cs="Times New Roman"/>
                              </w:rPr>
                              <w:t>Various parameters/modeling on capacity performance, including the capacity performance with different assumptions, capacity performance with multi-stream traffic model, etc.</w:t>
                            </w:r>
                          </w:p>
                          <w:p w14:paraId="48E0D194" w14:textId="77777777" w:rsidR="002416B4" w:rsidRDefault="002416B4" w:rsidP="002416B4">
                            <w:pPr>
                              <w:pStyle w:val="a"/>
                              <w:widowControl w:val="0"/>
                              <w:numPr>
                                <w:ilvl w:val="1"/>
                                <w:numId w:val="5"/>
                              </w:numPr>
                              <w:ind w:left="1260"/>
                              <w:jc w:val="both"/>
                            </w:pPr>
                            <w:r>
                              <w:rPr>
                                <w:rFonts w:ascii="Times New Roman" w:eastAsia="DengXian;SimSun" w:hAnsi="Times New Roman" w:cs="Times New Roman"/>
                              </w:rPr>
                              <w:t>FFS: Potential enhancement on capacity performance</w:t>
                            </w:r>
                          </w:p>
                          <w:p w14:paraId="20448A88" w14:textId="77777777" w:rsidR="002416B4" w:rsidRDefault="002416B4" w:rsidP="002416B4">
                            <w:pPr>
                              <w:pStyle w:val="a"/>
                              <w:widowControl w:val="0"/>
                              <w:numPr>
                                <w:ilvl w:val="0"/>
                                <w:numId w:val="4"/>
                              </w:numPr>
                              <w:jc w:val="both"/>
                            </w:pPr>
                            <w:r>
                              <w:rPr>
                                <w:rFonts w:ascii="Times New Roman" w:eastAsia="DengXian;SimSun" w:hAnsi="Times New Roman" w:cs="Times New Roman"/>
                              </w:rPr>
                              <w:t>For capturing the observations for various parameters/modeling on capacity performance, the following could be considered</w:t>
                            </w:r>
                          </w:p>
                          <w:p w14:paraId="0351EB5A" w14:textId="77777777" w:rsidR="002416B4" w:rsidRDefault="002416B4" w:rsidP="002416B4">
                            <w:pPr>
                              <w:pStyle w:val="a"/>
                              <w:widowControl w:val="0"/>
                              <w:numPr>
                                <w:ilvl w:val="1"/>
                                <w:numId w:val="5"/>
                              </w:numPr>
                              <w:ind w:left="1260"/>
                              <w:jc w:val="both"/>
                              <w:rPr>
                                <w:rFonts w:ascii="Times New Roman" w:eastAsia="DengXian;SimSun" w:hAnsi="Times New Roman" w:cs="Times New Roman"/>
                              </w:rPr>
                            </w:pPr>
                            <w:r>
                              <w:rPr>
                                <w:rFonts w:ascii="Times New Roman" w:eastAsia="DengXian;SimSun" w:hAnsi="Times New Roman" w:cs="Times New Roman"/>
                              </w:rPr>
                              <w:t>Data-rate on capacity</w:t>
                            </w:r>
                          </w:p>
                          <w:p w14:paraId="31384FDC" w14:textId="77777777" w:rsidR="002416B4" w:rsidRDefault="002416B4" w:rsidP="002416B4">
                            <w:pPr>
                              <w:pStyle w:val="a"/>
                              <w:widowControl w:val="0"/>
                              <w:numPr>
                                <w:ilvl w:val="1"/>
                                <w:numId w:val="5"/>
                              </w:numPr>
                              <w:ind w:left="1260"/>
                              <w:jc w:val="both"/>
                              <w:rPr>
                                <w:rFonts w:ascii="Times New Roman" w:eastAsia="DengXian;SimSun" w:hAnsi="Times New Roman" w:cs="Times New Roman"/>
                              </w:rPr>
                            </w:pPr>
                            <w:r>
                              <w:rPr>
                                <w:rFonts w:ascii="Times New Roman" w:eastAsia="DengXian;SimSun" w:hAnsi="Times New Roman" w:cs="Times New Roman"/>
                              </w:rPr>
                              <w:t>PDB/PER on capacity</w:t>
                            </w:r>
                          </w:p>
                          <w:p w14:paraId="44590066" w14:textId="77777777" w:rsidR="002416B4" w:rsidRDefault="002416B4" w:rsidP="002416B4">
                            <w:pPr>
                              <w:pStyle w:val="a"/>
                              <w:widowControl w:val="0"/>
                              <w:numPr>
                                <w:ilvl w:val="1"/>
                                <w:numId w:val="5"/>
                              </w:numPr>
                              <w:ind w:left="1260"/>
                              <w:jc w:val="both"/>
                            </w:pPr>
                            <w:r>
                              <w:rPr>
                                <w:rFonts w:ascii="Times New Roman" w:eastAsia="DengXian;SimSun" w:hAnsi="Times New Roman" w:cs="Times New Roman"/>
                              </w:rPr>
                              <w:t>Multi-stream traffic on capacity</w:t>
                            </w:r>
                          </w:p>
                          <w:p w14:paraId="640A60F9" w14:textId="77777777" w:rsidR="002416B4" w:rsidRDefault="002416B4" w:rsidP="002416B4">
                            <w:pPr>
                              <w:pStyle w:val="a"/>
                              <w:widowControl w:val="0"/>
                              <w:numPr>
                                <w:ilvl w:val="1"/>
                                <w:numId w:val="5"/>
                              </w:numPr>
                              <w:ind w:left="1260"/>
                              <w:jc w:val="both"/>
                            </w:pPr>
                            <w:r>
                              <w:rPr>
                                <w:rFonts w:ascii="Times New Roman" w:eastAsia="DengXian;SimSun" w:hAnsi="Times New Roman" w:cs="Times New Roman"/>
                              </w:rPr>
                              <w:t>Jitter impact on capacity</w:t>
                            </w:r>
                          </w:p>
                          <w:p w14:paraId="639D8FE2" w14:textId="77777777" w:rsidR="002416B4" w:rsidRDefault="002416B4" w:rsidP="002416B4">
                            <w:pPr>
                              <w:pStyle w:val="a"/>
                              <w:widowControl w:val="0"/>
                              <w:numPr>
                                <w:ilvl w:val="1"/>
                                <w:numId w:val="5"/>
                              </w:numPr>
                              <w:ind w:left="1260"/>
                              <w:jc w:val="both"/>
                              <w:rPr>
                                <w:rFonts w:ascii="Times New Roman" w:eastAsia="DengXian;SimSun" w:hAnsi="Times New Roman" w:cs="Times New Roman"/>
                              </w:rPr>
                            </w:pPr>
                            <w:r>
                              <w:rPr>
                                <w:rFonts w:ascii="Times New Roman" w:eastAsia="DengXian;SimSun" w:hAnsi="Times New Roman" w:cs="Times New Roman"/>
                              </w:rPr>
                              <w:t>Etc.</w:t>
                            </w:r>
                          </w:p>
                          <w:p w14:paraId="397E460C" w14:textId="77777777" w:rsidR="002416B4" w:rsidRDefault="002416B4" w:rsidP="002416B4">
                            <w:r>
                              <w:rPr>
                                <w:rFonts w:ascii="Times New Roman" w:eastAsia="DengXian;SimSun" w:hAnsi="Times New Roman" w:cs="Times New Roman"/>
                              </w:rPr>
                              <w:t>FFS: For capturing the observations from the evaluation results for potential enhancement on capacity performance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D0FC53" id="_x0000_t202" coordsize="21600,21600" o:spt="202" path="m,l,21600r21600,l21600,xe">
                <v:stroke joinstyle="miter"/>
                <v:path gradientshapeok="t" o:connecttype="rect"/>
              </v:shapetype>
              <v:shape id="Text Box 2" o:spid="_x0000_s1026" type="#_x0000_t202" style="position:absolute;margin-left:398.45pt;margin-top:35.95pt;width:449.6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">
                <v:textbox style="mso-fit-shape-to-text:t">
                  <w:txbxContent>
                    <w:p w14:paraId="7BD08310" w14:textId="77777777" w:rsidR="002416B4" w:rsidRDefault="002416B4" w:rsidP="002416B4">
                      <w:pPr>
                        <w:rPr>
                          <w:rFonts w:eastAsia="DengXian;SimSun"/>
                          <w:b/>
                          <w:highlight w:val="green"/>
                          <w:lang w:val="fr-FR" w:eastAsia="zh-CN"/>
                        </w:rPr>
                      </w:pPr>
                      <w:r>
                        <w:rPr>
                          <w:rFonts w:eastAsia="DengXian;SimSun"/>
                          <w:b/>
                          <w:highlight w:val="green"/>
                          <w:lang w:val="fr-FR" w:eastAsia="zh-CN"/>
                        </w:rPr>
                        <w:t xml:space="preserve">Agreement </w:t>
                      </w:r>
                    </w:p>
                    <w:p w14:paraId="678D4ECE" w14:textId="77777777" w:rsidR="002416B4" w:rsidRDefault="002416B4" w:rsidP="002416B4">
                      <w:pPr>
                        <w:pStyle w:val="a"/>
                        <w:widowControl w:val="0"/>
                        <w:numPr>
                          <w:ilvl w:val="0"/>
                          <w:numId w:val="4"/>
                        </w:numPr>
                        <w:jc w:val="both"/>
                      </w:pPr>
                      <w:r>
                        <w:rPr>
                          <w:rFonts w:ascii="Times New Roman" w:eastAsia="DengXian;SimSun" w:hAnsi="Times New Roman" w:cs="Times New Roman"/>
                        </w:rPr>
                        <w:t>For capturing the observations for capacity for XR, following aspects are considered.</w:t>
                      </w:r>
                    </w:p>
                    <w:p w14:paraId="30EF44A0" w14:textId="77777777" w:rsidR="002416B4" w:rsidRDefault="002416B4" w:rsidP="002416B4">
                      <w:pPr>
                        <w:pStyle w:val="a"/>
                        <w:widowControl w:val="0"/>
                        <w:numPr>
                          <w:ilvl w:val="1"/>
                          <w:numId w:val="5"/>
                        </w:numPr>
                        <w:ind w:left="1260"/>
                        <w:jc w:val="both"/>
                      </w:pPr>
                      <w:r>
                        <w:rPr>
                          <w:rFonts w:ascii="Times New Roman" w:eastAsia="DengXian;SimSun" w:hAnsi="Times New Roman" w:cs="Times New Roman"/>
                        </w:rPr>
                        <w:t>Baseline capacity performance</w:t>
                      </w:r>
                    </w:p>
                    <w:p w14:paraId="687AF900" w14:textId="77777777" w:rsidR="002416B4" w:rsidRDefault="002416B4" w:rsidP="002416B4">
                      <w:pPr>
                        <w:pStyle w:val="a"/>
                        <w:widowControl w:val="0"/>
                        <w:numPr>
                          <w:ilvl w:val="1"/>
                          <w:numId w:val="5"/>
                        </w:numPr>
                        <w:ind w:left="1260"/>
                        <w:jc w:val="both"/>
                        <w:rPr>
                          <w:rFonts w:ascii="Times New Roman" w:eastAsia="DengXian;SimSun" w:hAnsi="Times New Roman" w:cs="Times New Roman"/>
                        </w:rPr>
                      </w:pPr>
                      <w:r>
                        <w:rPr>
                          <w:rFonts w:ascii="Times New Roman" w:eastAsia="DengXian;SimSun" w:hAnsi="Times New Roman" w:cs="Times New Roman"/>
                        </w:rPr>
                        <w:t>Various parameters/modeling on capacity performance, including the capacity performance with different assumptions, capacity performance with multi-stream traffic model, etc.</w:t>
                      </w:r>
                    </w:p>
                    <w:p w14:paraId="48E0D194" w14:textId="77777777" w:rsidR="002416B4" w:rsidRDefault="002416B4" w:rsidP="002416B4">
                      <w:pPr>
                        <w:pStyle w:val="a"/>
                        <w:widowControl w:val="0"/>
                        <w:numPr>
                          <w:ilvl w:val="1"/>
                          <w:numId w:val="5"/>
                        </w:numPr>
                        <w:ind w:left="1260"/>
                        <w:jc w:val="both"/>
                      </w:pPr>
                      <w:r>
                        <w:rPr>
                          <w:rFonts w:ascii="Times New Roman" w:eastAsia="DengXian;SimSun" w:hAnsi="Times New Roman" w:cs="Times New Roman"/>
                        </w:rPr>
                        <w:t>FFS: Potential enhancement on capacity performance</w:t>
                      </w:r>
                    </w:p>
                    <w:p w14:paraId="20448A88" w14:textId="77777777" w:rsidR="002416B4" w:rsidRDefault="002416B4" w:rsidP="002416B4">
                      <w:pPr>
                        <w:pStyle w:val="a"/>
                        <w:widowControl w:val="0"/>
                        <w:numPr>
                          <w:ilvl w:val="0"/>
                          <w:numId w:val="4"/>
                        </w:numPr>
                        <w:jc w:val="both"/>
                      </w:pPr>
                      <w:r>
                        <w:rPr>
                          <w:rFonts w:ascii="Times New Roman" w:eastAsia="DengXian;SimSun" w:hAnsi="Times New Roman" w:cs="Times New Roman"/>
                        </w:rPr>
                        <w:t>For capturing the observations for various parameters/modeling on capacity performance, the following could be considered</w:t>
                      </w:r>
                    </w:p>
                    <w:p w14:paraId="0351EB5A" w14:textId="77777777" w:rsidR="002416B4" w:rsidRDefault="002416B4" w:rsidP="002416B4">
                      <w:pPr>
                        <w:pStyle w:val="a"/>
                        <w:widowControl w:val="0"/>
                        <w:numPr>
                          <w:ilvl w:val="1"/>
                          <w:numId w:val="5"/>
                        </w:numPr>
                        <w:ind w:left="1260"/>
                        <w:jc w:val="both"/>
                        <w:rPr>
                          <w:rFonts w:ascii="Times New Roman" w:eastAsia="DengXian;SimSun" w:hAnsi="Times New Roman" w:cs="Times New Roman"/>
                        </w:rPr>
                      </w:pPr>
                      <w:r>
                        <w:rPr>
                          <w:rFonts w:ascii="Times New Roman" w:eastAsia="DengXian;SimSun" w:hAnsi="Times New Roman" w:cs="Times New Roman"/>
                        </w:rPr>
                        <w:t>Data-rate on capacity</w:t>
                      </w:r>
                    </w:p>
                    <w:p w14:paraId="31384FDC" w14:textId="77777777" w:rsidR="002416B4" w:rsidRDefault="002416B4" w:rsidP="002416B4">
                      <w:pPr>
                        <w:pStyle w:val="a"/>
                        <w:widowControl w:val="0"/>
                        <w:numPr>
                          <w:ilvl w:val="1"/>
                          <w:numId w:val="5"/>
                        </w:numPr>
                        <w:ind w:left="1260"/>
                        <w:jc w:val="both"/>
                        <w:rPr>
                          <w:rFonts w:ascii="Times New Roman" w:eastAsia="DengXian;SimSun" w:hAnsi="Times New Roman" w:cs="Times New Roman"/>
                        </w:rPr>
                      </w:pPr>
                      <w:r>
                        <w:rPr>
                          <w:rFonts w:ascii="Times New Roman" w:eastAsia="DengXian;SimSun" w:hAnsi="Times New Roman" w:cs="Times New Roman"/>
                        </w:rPr>
                        <w:t>PDB/PER on capacity</w:t>
                      </w:r>
                    </w:p>
                    <w:p w14:paraId="44590066" w14:textId="77777777" w:rsidR="002416B4" w:rsidRDefault="002416B4" w:rsidP="002416B4">
                      <w:pPr>
                        <w:pStyle w:val="a"/>
                        <w:widowControl w:val="0"/>
                        <w:numPr>
                          <w:ilvl w:val="1"/>
                          <w:numId w:val="5"/>
                        </w:numPr>
                        <w:ind w:left="1260"/>
                        <w:jc w:val="both"/>
                      </w:pPr>
                      <w:r>
                        <w:rPr>
                          <w:rFonts w:ascii="Times New Roman" w:eastAsia="DengXian;SimSun" w:hAnsi="Times New Roman" w:cs="Times New Roman"/>
                        </w:rPr>
                        <w:t>Multi-stream traffic on capacity</w:t>
                      </w:r>
                    </w:p>
                    <w:p w14:paraId="640A60F9" w14:textId="77777777" w:rsidR="002416B4" w:rsidRDefault="002416B4" w:rsidP="002416B4">
                      <w:pPr>
                        <w:pStyle w:val="a"/>
                        <w:widowControl w:val="0"/>
                        <w:numPr>
                          <w:ilvl w:val="1"/>
                          <w:numId w:val="5"/>
                        </w:numPr>
                        <w:ind w:left="1260"/>
                        <w:jc w:val="both"/>
                      </w:pPr>
                      <w:r>
                        <w:rPr>
                          <w:rFonts w:ascii="Times New Roman" w:eastAsia="DengXian;SimSun" w:hAnsi="Times New Roman" w:cs="Times New Roman"/>
                        </w:rPr>
                        <w:t>Jitter impact on capacity</w:t>
                      </w:r>
                    </w:p>
                    <w:p w14:paraId="639D8FE2" w14:textId="77777777" w:rsidR="002416B4" w:rsidRDefault="002416B4" w:rsidP="002416B4">
                      <w:pPr>
                        <w:pStyle w:val="a"/>
                        <w:widowControl w:val="0"/>
                        <w:numPr>
                          <w:ilvl w:val="1"/>
                          <w:numId w:val="5"/>
                        </w:numPr>
                        <w:ind w:left="1260"/>
                        <w:jc w:val="both"/>
                        <w:rPr>
                          <w:rFonts w:ascii="Times New Roman" w:eastAsia="DengXian;SimSun" w:hAnsi="Times New Roman" w:cs="Times New Roman"/>
                        </w:rPr>
                      </w:pPr>
                      <w:r>
                        <w:rPr>
                          <w:rFonts w:ascii="Times New Roman" w:eastAsia="DengXian;SimSun" w:hAnsi="Times New Roman" w:cs="Times New Roman"/>
                        </w:rPr>
                        <w:t>Etc.</w:t>
                      </w:r>
                    </w:p>
                    <w:p w14:paraId="397E460C" w14:textId="77777777" w:rsidR="002416B4" w:rsidRDefault="002416B4" w:rsidP="002416B4">
                      <w:r>
                        <w:rPr>
                          <w:rFonts w:ascii="Times New Roman" w:eastAsia="DengXian;SimSun" w:hAnsi="Times New Roman" w:cs="Times New Roman"/>
                        </w:rPr>
                        <w:t>FFS: For capturing the observations from the evaluation results for potential enhancement on capacity performance</w:t>
                      </w:r>
                    </w:p>
                  </w:txbxContent>
                </v:textbox>
                <w10:wrap type="square" anchorx="margin"/>
              </v:shape>
            </w:pict>
          </mc:Fallback>
        </mc:AlternateContent>
      </w:r>
    </w:p>
    <w:p w14:paraId="3E120371" w14:textId="77777777" w:rsidR="00CD2FEF" w:rsidRDefault="004B4CD9" w:rsidP="00CD2FEF">
      <w:pPr>
        <w:rPr>
          <w:rFonts w:ascii="Times New Roman" w:eastAsia="Times New Roman" w:hAnsi="Times New Roman" w:cs="Times New Roman"/>
        </w:rPr>
      </w:pPr>
      <w:r>
        <w:rPr>
          <w:rFonts w:ascii="Times New Roman" w:eastAsia="Times New Roman" w:hAnsi="Times New Roman" w:cs="Times New Roman"/>
        </w:rPr>
        <w:lastRenderedPageBreak/>
        <w:t>Based on the above agreement</w:t>
      </w:r>
      <w:r w:rsidR="00CD2FEF">
        <w:rPr>
          <w:rFonts w:ascii="Times New Roman" w:eastAsia="Times New Roman" w:hAnsi="Times New Roman" w:cs="Times New Roman"/>
        </w:rPr>
        <w:t>, we</w:t>
      </w:r>
      <w:r w:rsidR="003B5A18">
        <w:rPr>
          <w:rFonts w:ascii="Times New Roman" w:eastAsia="Times New Roman" w:hAnsi="Times New Roman" w:cs="Times New Roman"/>
        </w:rPr>
        <w:t xml:space="preserve"> perform evaluation of </w:t>
      </w:r>
      <w:r w:rsidR="00CD2FEF">
        <w:rPr>
          <w:rFonts w:ascii="Times New Roman" w:eastAsia="Times New Roman" w:hAnsi="Times New Roman" w:cs="Times New Roman"/>
        </w:rPr>
        <w:t xml:space="preserve">the baseline XR capacity </w:t>
      </w:r>
      <w:r w:rsidR="00F01668">
        <w:rPr>
          <w:rFonts w:ascii="Times New Roman" w:eastAsia="Times New Roman" w:hAnsi="Times New Roman" w:cs="Times New Roman"/>
        </w:rPr>
        <w:t>for Downlink</w:t>
      </w:r>
      <w:r w:rsidR="00CD2FEF">
        <w:rPr>
          <w:rFonts w:ascii="Times New Roman" w:eastAsia="Times New Roman" w:hAnsi="Times New Roman" w:cs="Times New Roman"/>
        </w:rPr>
        <w:t>. The baseline evaluation parameters</w:t>
      </w:r>
      <w:r>
        <w:rPr>
          <w:rFonts w:ascii="Times New Roman" w:eastAsia="Times New Roman" w:hAnsi="Times New Roman" w:cs="Times New Roman"/>
        </w:rPr>
        <w:t xml:space="preserve"> for single stream DL video </w:t>
      </w:r>
      <w:r w:rsidR="00CD2FEF">
        <w:rPr>
          <w:rFonts w:ascii="Times New Roman" w:eastAsia="Times New Roman" w:hAnsi="Times New Roman" w:cs="Times New Roman"/>
        </w:rPr>
        <w:t>were agreed in RAN1#105-e</w:t>
      </w:r>
      <w:r w:rsidR="007E7683">
        <w:rPr>
          <w:rFonts w:ascii="Times New Roman" w:eastAsia="Times New Roman" w:hAnsi="Times New Roman" w:cs="Times New Roman"/>
        </w:rPr>
        <w:fldChar w:fldCharType="begin"/>
      </w:r>
      <w:r w:rsidR="007E7683">
        <w:rPr>
          <w:rFonts w:ascii="Times New Roman" w:eastAsia="Times New Roman" w:hAnsi="Times New Roman" w:cs="Times New Roman"/>
        </w:rPr>
        <w:instrText xml:space="preserve"> REF _Ref78187980 \r \h </w:instrText>
      </w:r>
      <w:r w:rsidR="007E7683">
        <w:rPr>
          <w:rFonts w:ascii="Times New Roman" w:eastAsia="Times New Roman" w:hAnsi="Times New Roman" w:cs="Times New Roman"/>
        </w:rPr>
      </w:r>
      <w:r w:rsidR="007E7683">
        <w:rPr>
          <w:rFonts w:ascii="Times New Roman" w:eastAsia="Times New Roman" w:hAnsi="Times New Roman" w:cs="Times New Roman"/>
        </w:rPr>
        <w:fldChar w:fldCharType="separate"/>
      </w:r>
      <w:r w:rsidR="007E7683">
        <w:rPr>
          <w:rFonts w:ascii="Times New Roman" w:eastAsia="Times New Roman" w:hAnsi="Times New Roman" w:cs="Times New Roman"/>
        </w:rPr>
        <w:t>[3]</w:t>
      </w:r>
      <w:r w:rsidR="007E7683">
        <w:rPr>
          <w:rFonts w:ascii="Times New Roman" w:eastAsia="Times New Roman" w:hAnsi="Times New Roman" w:cs="Times New Roman"/>
        </w:rPr>
        <w:fldChar w:fldCharType="end"/>
      </w:r>
      <w:r>
        <w:rPr>
          <w:rFonts w:ascii="Times New Roman" w:eastAsia="Times New Roman" w:hAnsi="Times New Roman" w:cs="Times New Roman"/>
        </w:rPr>
        <w:t xml:space="preserve">. </w:t>
      </w:r>
      <w:r w:rsidR="00DB1DF1">
        <w:rPr>
          <w:rFonts w:ascii="Times New Roman" w:eastAsia="Times New Roman" w:hAnsi="Times New Roman" w:cs="Times New Roman"/>
        </w:rPr>
        <w:t xml:space="preserve"> For our simulations we consider DL AR/VR and CG video stream with data rate of 30Mbps at 60 fps. The agreed PDB value</w:t>
      </w:r>
      <w:r w:rsidR="00CB2974">
        <w:rPr>
          <w:rFonts w:ascii="Times New Roman" w:eastAsia="Times New Roman" w:hAnsi="Times New Roman" w:cs="Times New Roman"/>
        </w:rPr>
        <w:t xml:space="preserve"> </w:t>
      </w:r>
      <w:r w:rsidR="00DB1DF1">
        <w:rPr>
          <w:rFonts w:ascii="Times New Roman" w:eastAsia="Times New Roman" w:hAnsi="Times New Roman" w:cs="Times New Roman"/>
        </w:rPr>
        <w:t xml:space="preserve">for AR/VR </w:t>
      </w:r>
      <w:r w:rsidR="00CB2974">
        <w:rPr>
          <w:rFonts w:ascii="Times New Roman" w:eastAsia="Times New Roman" w:hAnsi="Times New Roman" w:cs="Times New Roman"/>
        </w:rPr>
        <w:t>is</w:t>
      </w:r>
      <w:r w:rsidR="0027191F">
        <w:rPr>
          <w:rFonts w:ascii="Times New Roman" w:eastAsia="Times New Roman" w:hAnsi="Times New Roman" w:cs="Times New Roman"/>
        </w:rPr>
        <w:t xml:space="preserve"> </w:t>
      </w:r>
      <w:r w:rsidR="00DB1DF1">
        <w:rPr>
          <w:rFonts w:ascii="Times New Roman" w:eastAsia="Times New Roman" w:hAnsi="Times New Roman" w:cs="Times New Roman"/>
        </w:rPr>
        <w:t>10ms and for CG the PDB value is 15ms. The baseline traffic models are summarised</w:t>
      </w:r>
      <w:r w:rsidR="00045DFF">
        <w:rPr>
          <w:rFonts w:ascii="Times New Roman" w:eastAsia="Times New Roman" w:hAnsi="Times New Roman" w:cs="Times New Roman"/>
        </w:rPr>
        <w:t xml:space="preserve"> in Table 1</w:t>
      </w:r>
      <w:r w:rsidR="00DB1DF1">
        <w:rPr>
          <w:rFonts w:ascii="Times New Roman" w:eastAsia="Times New Roman" w:hAnsi="Times New Roman" w:cs="Times New Roman"/>
        </w:rPr>
        <w:t>.</w:t>
      </w:r>
    </w:p>
    <w:p w14:paraId="010F1DFC" w14:textId="77777777" w:rsidR="00A778B2" w:rsidRPr="00754E3A" w:rsidRDefault="00A778B2" w:rsidP="00754E3A">
      <w:pPr>
        <w:jc w:val="center"/>
        <w:rPr>
          <w:rFonts w:ascii="Times New Roman" w:eastAsia="Times New Roman" w:hAnsi="Times New Roman" w:cs="Times New Roman"/>
          <w:sz w:val="20"/>
          <w:szCs w:val="20"/>
        </w:rPr>
      </w:pPr>
      <w:r w:rsidRPr="00754E3A">
        <w:rPr>
          <w:rFonts w:ascii="Times New Roman" w:eastAsia="Times New Roman" w:hAnsi="Times New Roman" w:cs="Times New Roman"/>
          <w:sz w:val="20"/>
          <w:szCs w:val="20"/>
        </w:rPr>
        <w:t xml:space="preserve">Table </w:t>
      </w:r>
      <w:r w:rsidRPr="00754E3A">
        <w:rPr>
          <w:rFonts w:ascii="Times New Roman" w:eastAsia="Times New Roman" w:hAnsi="Times New Roman" w:cs="Times New Roman"/>
          <w:sz w:val="20"/>
          <w:szCs w:val="20"/>
        </w:rPr>
        <w:fldChar w:fldCharType="begin"/>
      </w:r>
      <w:r w:rsidRPr="00754E3A">
        <w:rPr>
          <w:rFonts w:ascii="Times New Roman" w:eastAsia="Times New Roman" w:hAnsi="Times New Roman" w:cs="Times New Roman"/>
          <w:sz w:val="20"/>
          <w:szCs w:val="20"/>
        </w:rPr>
        <w:instrText xml:space="preserve"> SEQ Table \* ARABIC </w:instrText>
      </w:r>
      <w:r w:rsidRPr="00754E3A">
        <w:rPr>
          <w:rFonts w:ascii="Times New Roman" w:eastAsia="Times New Roman" w:hAnsi="Times New Roman" w:cs="Times New Roman"/>
          <w:sz w:val="20"/>
          <w:szCs w:val="20"/>
        </w:rPr>
        <w:fldChar w:fldCharType="separate"/>
      </w:r>
      <w:r w:rsidR="00E45CA3">
        <w:rPr>
          <w:rFonts w:ascii="Times New Roman" w:eastAsia="Times New Roman" w:hAnsi="Times New Roman" w:cs="Times New Roman"/>
          <w:noProof/>
          <w:sz w:val="20"/>
          <w:szCs w:val="20"/>
        </w:rPr>
        <w:t>1</w:t>
      </w:r>
      <w:r w:rsidRPr="00754E3A">
        <w:rPr>
          <w:rFonts w:ascii="Times New Roman" w:eastAsia="Times New Roman" w:hAnsi="Times New Roman" w:cs="Times New Roman"/>
          <w:sz w:val="20"/>
          <w:szCs w:val="20"/>
        </w:rPr>
        <w:fldChar w:fldCharType="end"/>
      </w:r>
      <w:r w:rsidRPr="00754E3A">
        <w:rPr>
          <w:rFonts w:ascii="Times New Roman" w:eastAsia="Times New Roman" w:hAnsi="Times New Roman" w:cs="Times New Roman"/>
          <w:sz w:val="20"/>
          <w:szCs w:val="20"/>
        </w:rPr>
        <w:t xml:space="preserve"> Summar</w:t>
      </w:r>
      <w:r w:rsidR="00754E3A" w:rsidRPr="00754E3A">
        <w:rPr>
          <w:rFonts w:ascii="Times New Roman" w:eastAsia="Times New Roman" w:hAnsi="Times New Roman" w:cs="Times New Roman"/>
          <w:sz w:val="20"/>
          <w:szCs w:val="20"/>
        </w:rPr>
        <w:t>y</w:t>
      </w:r>
      <w:r w:rsidRPr="00754E3A">
        <w:rPr>
          <w:rFonts w:ascii="Times New Roman" w:eastAsia="Times New Roman" w:hAnsi="Times New Roman" w:cs="Times New Roman"/>
          <w:sz w:val="20"/>
          <w:szCs w:val="20"/>
        </w:rPr>
        <w:t xml:space="preserve"> of baseline single stream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240"/>
        <w:gridCol w:w="1440"/>
        <w:gridCol w:w="1926"/>
        <w:gridCol w:w="1696"/>
      </w:tblGrid>
      <w:tr w:rsidR="00DB1DF1" w14:paraId="19466493" w14:textId="77777777" w:rsidTr="00DB1DF1">
        <w:tc>
          <w:tcPr>
            <w:tcW w:w="714" w:type="dxa"/>
          </w:tcPr>
          <w:p w14:paraId="672A6659" w14:textId="77777777" w:rsidR="00DB1DF1" w:rsidRDefault="00DB1DF1" w:rsidP="003307F7">
            <w:pPr>
              <w:spacing w:before="120" w:after="120" w:line="276" w:lineRule="auto"/>
            </w:pPr>
          </w:p>
        </w:tc>
        <w:tc>
          <w:tcPr>
            <w:tcW w:w="3240" w:type="dxa"/>
          </w:tcPr>
          <w:p w14:paraId="0A37501D" w14:textId="77777777" w:rsidR="00DB1DF1" w:rsidRDefault="00DB1DF1" w:rsidP="003307F7">
            <w:pPr>
              <w:spacing w:before="120" w:after="120" w:line="276" w:lineRule="auto"/>
            </w:pPr>
          </w:p>
        </w:tc>
        <w:tc>
          <w:tcPr>
            <w:tcW w:w="1440" w:type="dxa"/>
          </w:tcPr>
          <w:p w14:paraId="3C85AF1B" w14:textId="77777777" w:rsidR="00DB1DF1" w:rsidRDefault="00DB1DF1" w:rsidP="003307F7">
            <w:pPr>
              <w:spacing w:before="120" w:after="120" w:line="276" w:lineRule="auto"/>
            </w:pPr>
            <w:r>
              <w:t xml:space="preserve">Data rate </w:t>
            </w:r>
          </w:p>
          <w:p w14:paraId="0893F60A" w14:textId="77777777" w:rsidR="00DB1DF1" w:rsidRDefault="00DB1DF1" w:rsidP="003307F7">
            <w:pPr>
              <w:spacing w:before="120" w:after="120" w:line="276" w:lineRule="auto"/>
            </w:pPr>
            <w:r>
              <w:t>[Mbps]</w:t>
            </w:r>
          </w:p>
        </w:tc>
        <w:tc>
          <w:tcPr>
            <w:tcW w:w="1926" w:type="dxa"/>
          </w:tcPr>
          <w:p w14:paraId="410A4F43" w14:textId="77777777" w:rsidR="00DB1DF1" w:rsidRDefault="00DB1DF1" w:rsidP="003307F7">
            <w:pPr>
              <w:spacing w:before="120" w:after="120" w:line="276" w:lineRule="auto"/>
            </w:pPr>
            <w:r>
              <w:t>Packet arrival rate</w:t>
            </w:r>
          </w:p>
          <w:p w14:paraId="325D749C" w14:textId="77777777" w:rsidR="00DB1DF1" w:rsidRDefault="00DB1DF1" w:rsidP="003307F7">
            <w:pPr>
              <w:spacing w:before="120" w:after="120" w:line="276" w:lineRule="auto"/>
            </w:pPr>
            <w:r>
              <w:t>[fps]</w:t>
            </w:r>
          </w:p>
        </w:tc>
        <w:tc>
          <w:tcPr>
            <w:tcW w:w="1696" w:type="dxa"/>
          </w:tcPr>
          <w:p w14:paraId="72411BCF" w14:textId="77777777" w:rsidR="00DB1DF1" w:rsidRDefault="00DB1DF1" w:rsidP="003307F7">
            <w:pPr>
              <w:spacing w:before="120" w:after="120" w:line="276" w:lineRule="auto"/>
            </w:pPr>
            <w:r>
              <w:t>PDB</w:t>
            </w:r>
          </w:p>
          <w:p w14:paraId="62619CB4" w14:textId="77777777" w:rsidR="00DB1DF1" w:rsidRDefault="00DB1DF1" w:rsidP="003307F7">
            <w:pPr>
              <w:spacing w:before="120" w:after="120" w:line="276" w:lineRule="auto"/>
            </w:pPr>
            <w:r>
              <w:t>[</w:t>
            </w:r>
            <w:proofErr w:type="spellStart"/>
            <w:r>
              <w:t>ms</w:t>
            </w:r>
            <w:proofErr w:type="spellEnd"/>
            <w:r>
              <w:t>]</w:t>
            </w:r>
          </w:p>
        </w:tc>
      </w:tr>
      <w:tr w:rsidR="00DB1DF1" w14:paraId="58CC0C2F" w14:textId="77777777" w:rsidTr="00DB1DF1">
        <w:tc>
          <w:tcPr>
            <w:tcW w:w="714" w:type="dxa"/>
            <w:vMerge w:val="restart"/>
          </w:tcPr>
          <w:p w14:paraId="5DAB6C7B" w14:textId="77777777" w:rsidR="00F52408" w:rsidRDefault="00F52408" w:rsidP="003307F7">
            <w:pPr>
              <w:spacing w:before="120" w:after="120" w:line="276" w:lineRule="auto"/>
            </w:pPr>
          </w:p>
          <w:p w14:paraId="084B9B89" w14:textId="77777777" w:rsidR="00DB1DF1" w:rsidRDefault="00DB1DF1" w:rsidP="003307F7">
            <w:pPr>
              <w:spacing w:before="120" w:after="120" w:line="276" w:lineRule="auto"/>
            </w:pPr>
            <w:r>
              <w:t>DL</w:t>
            </w:r>
          </w:p>
        </w:tc>
        <w:tc>
          <w:tcPr>
            <w:tcW w:w="3240" w:type="dxa"/>
          </w:tcPr>
          <w:p w14:paraId="06F9BCD0" w14:textId="77777777" w:rsidR="00DB1DF1" w:rsidRDefault="00DB1DF1" w:rsidP="003307F7">
            <w:pPr>
              <w:spacing w:before="120" w:after="120" w:line="276" w:lineRule="auto"/>
            </w:pPr>
            <w:r>
              <w:t>AR/VR</w:t>
            </w:r>
          </w:p>
        </w:tc>
        <w:tc>
          <w:tcPr>
            <w:tcW w:w="1440" w:type="dxa"/>
          </w:tcPr>
          <w:p w14:paraId="219897CE" w14:textId="77777777" w:rsidR="00DB1DF1" w:rsidRDefault="00DB1DF1" w:rsidP="003307F7">
            <w:pPr>
              <w:spacing w:before="120" w:after="120" w:line="276" w:lineRule="auto"/>
            </w:pPr>
            <w:r>
              <w:t>30</w:t>
            </w:r>
          </w:p>
        </w:tc>
        <w:tc>
          <w:tcPr>
            <w:tcW w:w="1926" w:type="dxa"/>
          </w:tcPr>
          <w:p w14:paraId="174B1212" w14:textId="77777777" w:rsidR="00DB1DF1" w:rsidRDefault="00DB1DF1" w:rsidP="003307F7">
            <w:pPr>
              <w:spacing w:before="120" w:after="120" w:line="276" w:lineRule="auto"/>
            </w:pPr>
            <w:r>
              <w:t>60</w:t>
            </w:r>
          </w:p>
        </w:tc>
        <w:tc>
          <w:tcPr>
            <w:tcW w:w="1696" w:type="dxa"/>
          </w:tcPr>
          <w:p w14:paraId="5D369756" w14:textId="77777777" w:rsidR="00DB1DF1" w:rsidRDefault="00DB1DF1" w:rsidP="003307F7">
            <w:pPr>
              <w:spacing w:before="120" w:after="120" w:line="276" w:lineRule="auto"/>
            </w:pPr>
            <w:r>
              <w:t>10</w:t>
            </w:r>
          </w:p>
        </w:tc>
      </w:tr>
      <w:tr w:rsidR="00DB1DF1" w14:paraId="4FFD5F66" w14:textId="77777777" w:rsidTr="00DB1DF1">
        <w:tc>
          <w:tcPr>
            <w:tcW w:w="714" w:type="dxa"/>
            <w:vMerge/>
          </w:tcPr>
          <w:p w14:paraId="02EB378F" w14:textId="77777777" w:rsidR="00DB1DF1" w:rsidRDefault="00DB1DF1" w:rsidP="003307F7">
            <w:pPr>
              <w:spacing w:before="120" w:after="120" w:line="276" w:lineRule="auto"/>
            </w:pPr>
          </w:p>
        </w:tc>
        <w:tc>
          <w:tcPr>
            <w:tcW w:w="3240" w:type="dxa"/>
          </w:tcPr>
          <w:p w14:paraId="5C7666E0" w14:textId="77777777" w:rsidR="00DB1DF1" w:rsidRDefault="00DB1DF1" w:rsidP="003307F7">
            <w:pPr>
              <w:spacing w:before="120" w:after="120" w:line="276" w:lineRule="auto"/>
            </w:pPr>
            <w:r>
              <w:t>CG</w:t>
            </w:r>
          </w:p>
        </w:tc>
        <w:tc>
          <w:tcPr>
            <w:tcW w:w="1440" w:type="dxa"/>
          </w:tcPr>
          <w:p w14:paraId="60DA3216" w14:textId="77777777" w:rsidR="00DB1DF1" w:rsidRDefault="00DB1DF1" w:rsidP="003307F7">
            <w:pPr>
              <w:spacing w:before="120" w:after="120" w:line="276" w:lineRule="auto"/>
            </w:pPr>
            <w:r>
              <w:t>30</w:t>
            </w:r>
          </w:p>
        </w:tc>
        <w:tc>
          <w:tcPr>
            <w:tcW w:w="1926" w:type="dxa"/>
          </w:tcPr>
          <w:p w14:paraId="3F48C20F" w14:textId="77777777" w:rsidR="00DB1DF1" w:rsidRDefault="00DB1DF1" w:rsidP="003307F7">
            <w:pPr>
              <w:spacing w:before="120" w:after="120" w:line="276" w:lineRule="auto"/>
            </w:pPr>
            <w:r>
              <w:t>60</w:t>
            </w:r>
          </w:p>
        </w:tc>
        <w:tc>
          <w:tcPr>
            <w:tcW w:w="1696" w:type="dxa"/>
          </w:tcPr>
          <w:p w14:paraId="33CFEC6B" w14:textId="77777777" w:rsidR="00DB1DF1" w:rsidRDefault="00DB1DF1" w:rsidP="003307F7">
            <w:pPr>
              <w:spacing w:before="120" w:after="120" w:line="276" w:lineRule="auto"/>
            </w:pPr>
            <w:r>
              <w:t>15</w:t>
            </w:r>
          </w:p>
        </w:tc>
      </w:tr>
    </w:tbl>
    <w:p w14:paraId="6A05A809" w14:textId="77777777" w:rsidR="00BB06F9" w:rsidRDefault="00BB06F9" w:rsidP="00CD2FEF">
      <w:pPr>
        <w:rPr>
          <w:rFonts w:ascii="Times New Roman" w:eastAsia="Times New Roman" w:hAnsi="Times New Roman" w:cs="Times New Roman"/>
        </w:rPr>
      </w:pPr>
    </w:p>
    <w:p w14:paraId="71D89790" w14:textId="77777777" w:rsidR="002A3F08" w:rsidRDefault="002A3F08" w:rsidP="002A3F08">
      <w:pPr>
        <w:pStyle w:val="Heading2"/>
      </w:pPr>
      <w:r>
        <w:t>Traffic Model</w:t>
      </w:r>
    </w:p>
    <w:p w14:paraId="4E38A3E0" w14:textId="77777777" w:rsidR="00E326FD" w:rsidRDefault="00CD2FEF" w:rsidP="00CD2FEF">
      <w:pPr>
        <w:rPr>
          <w:rFonts w:ascii="Times New Roman" w:eastAsia="Times New Roman" w:hAnsi="Times New Roman" w:cs="Times New Roman"/>
        </w:rPr>
      </w:pPr>
      <w:r>
        <w:rPr>
          <w:rFonts w:ascii="Times New Roman" w:eastAsia="Times New Roman" w:hAnsi="Times New Roman" w:cs="Times New Roman"/>
        </w:rPr>
        <w:t xml:space="preserve">The </w:t>
      </w:r>
      <w:r w:rsidR="00F0144C">
        <w:rPr>
          <w:rFonts w:ascii="Times New Roman" w:eastAsia="Times New Roman" w:hAnsi="Times New Roman" w:cs="Times New Roman"/>
        </w:rPr>
        <w:t xml:space="preserve">various parameters for the </w:t>
      </w:r>
      <w:r>
        <w:rPr>
          <w:rFonts w:ascii="Times New Roman" w:eastAsia="Times New Roman" w:hAnsi="Times New Roman" w:cs="Times New Roman"/>
        </w:rPr>
        <w:t xml:space="preserve">packet </w:t>
      </w:r>
      <w:r w:rsidR="00F0144C">
        <w:rPr>
          <w:rFonts w:ascii="Times New Roman" w:eastAsia="Times New Roman" w:hAnsi="Times New Roman" w:cs="Times New Roman"/>
        </w:rPr>
        <w:t>generation were agreed in RAN1#104bis-e meeting</w:t>
      </w:r>
      <w:r w:rsidR="00F0144C">
        <w:rPr>
          <w:rFonts w:ascii="Times New Roman" w:eastAsia="Times New Roman" w:hAnsi="Times New Roman" w:cs="Times New Roman"/>
        </w:rPr>
        <w:fldChar w:fldCharType="begin"/>
      </w:r>
      <w:r w:rsidR="00F0144C">
        <w:rPr>
          <w:rFonts w:ascii="Times New Roman" w:eastAsia="Times New Roman" w:hAnsi="Times New Roman" w:cs="Times New Roman"/>
        </w:rPr>
        <w:instrText xml:space="preserve"> REF _Ref70329748 \r \h </w:instrText>
      </w:r>
      <w:r w:rsidR="00F0144C">
        <w:rPr>
          <w:rFonts w:ascii="Times New Roman" w:eastAsia="Times New Roman" w:hAnsi="Times New Roman" w:cs="Times New Roman"/>
        </w:rPr>
      </w:r>
      <w:r w:rsidR="00F0144C">
        <w:rPr>
          <w:rFonts w:ascii="Times New Roman" w:eastAsia="Times New Roman" w:hAnsi="Times New Roman" w:cs="Times New Roman"/>
        </w:rPr>
        <w:fldChar w:fldCharType="separate"/>
      </w:r>
      <w:r w:rsidR="00F0144C">
        <w:rPr>
          <w:rFonts w:ascii="Times New Roman" w:eastAsia="Times New Roman" w:hAnsi="Times New Roman" w:cs="Times New Roman"/>
        </w:rPr>
        <w:t>[4]</w:t>
      </w:r>
      <w:r w:rsidR="00F0144C">
        <w:rPr>
          <w:rFonts w:ascii="Times New Roman" w:eastAsia="Times New Roman" w:hAnsi="Times New Roman" w:cs="Times New Roman"/>
        </w:rPr>
        <w:fldChar w:fldCharType="end"/>
      </w:r>
      <w:r w:rsidR="00F0144C">
        <w:rPr>
          <w:rFonts w:ascii="Times New Roman" w:eastAsia="Times New Roman" w:hAnsi="Times New Roman" w:cs="Times New Roman"/>
        </w:rPr>
        <w:t xml:space="preserve">. The packet </w:t>
      </w:r>
      <w:r>
        <w:rPr>
          <w:rFonts w:ascii="Times New Roman" w:eastAsia="Times New Roman" w:hAnsi="Times New Roman" w:cs="Times New Roman"/>
        </w:rPr>
        <w:t>size follows a Truncated Gaussian distribution</w:t>
      </w:r>
      <w:r w:rsidR="00F0144C">
        <w:rPr>
          <w:rFonts w:ascii="Times New Roman" w:eastAsia="Times New Roman" w:hAnsi="Times New Roman" w:cs="Times New Roman"/>
        </w:rPr>
        <w:t>.</w:t>
      </w:r>
      <w:r w:rsidR="00A6207B">
        <w:rPr>
          <w:rFonts w:ascii="Times New Roman" w:eastAsia="Times New Roman" w:hAnsi="Times New Roman" w:cs="Times New Roman"/>
        </w:rPr>
        <w:t xml:space="preserve"> The mean packet size is derived based on the date rate and the fps values. </w:t>
      </w:r>
      <w:r w:rsidR="00F0144C">
        <w:rPr>
          <w:rFonts w:ascii="Times New Roman" w:eastAsia="Times New Roman" w:hAnsi="Times New Roman" w:cs="Times New Roman"/>
        </w:rPr>
        <w:t xml:space="preserve"> </w:t>
      </w:r>
      <w:r w:rsidR="00E326FD">
        <w:rPr>
          <w:rFonts w:ascii="Times New Roman" w:eastAsia="Times New Roman" w:hAnsi="Times New Roman" w:cs="Times New Roman"/>
        </w:rPr>
        <w:t>Other required packet size parameters can be calculated using the mean value. For our evaluation purpose, we use consider the [STD, Max, Min] to be [10.5, 150, 50]</w:t>
      </w:r>
      <w:r w:rsidR="006069B2">
        <w:rPr>
          <w:rFonts w:ascii="Times New Roman" w:eastAsia="Times New Roman" w:hAnsi="Times New Roman" w:cs="Times New Roman"/>
        </w:rPr>
        <w:t xml:space="preserve"> </w:t>
      </w:r>
      <w:r w:rsidR="00E326FD">
        <w:rPr>
          <w:rFonts w:ascii="Times New Roman" w:eastAsia="Times New Roman" w:hAnsi="Times New Roman" w:cs="Times New Roman"/>
        </w:rPr>
        <w:t xml:space="preserve">% of the mean packet size. </w:t>
      </w:r>
    </w:p>
    <w:p w14:paraId="06B043DF" w14:textId="77777777" w:rsidR="000D2BE3" w:rsidRDefault="00F0144C" w:rsidP="00DF6B3B">
      <w:pPr>
        <w:spacing w:line="240" w:lineRule="auto"/>
        <w:rPr>
          <w:rFonts w:ascii="Times New Roman" w:eastAsia="Times New Roman" w:hAnsi="Times New Roman" w:cs="Times New Roman"/>
        </w:rPr>
      </w:pPr>
      <w:r>
        <w:rPr>
          <w:rFonts w:ascii="Times New Roman" w:eastAsia="Times New Roman" w:hAnsi="Times New Roman" w:cs="Times New Roman"/>
        </w:rPr>
        <w:t>The arrival time of the packets is quasi-periodic due the presence of jitter</w:t>
      </w:r>
      <w:r w:rsidR="00D04B7B">
        <w:rPr>
          <w:rFonts w:ascii="Times New Roman" w:eastAsia="Times New Roman" w:hAnsi="Times New Roman" w:cs="Times New Roman"/>
        </w:rPr>
        <w:t>.  For jitter we consider the baseline option with mean 0ms, STD 2ms and range [-4, 4]</w:t>
      </w:r>
      <w:proofErr w:type="spellStart"/>
      <w:r w:rsidR="00D04B7B">
        <w:rPr>
          <w:rFonts w:ascii="Times New Roman" w:eastAsia="Times New Roman" w:hAnsi="Times New Roman" w:cs="Times New Roman"/>
        </w:rPr>
        <w:t>ms</w:t>
      </w:r>
      <w:proofErr w:type="spellEnd"/>
      <w:r w:rsidR="00D04B7B">
        <w:rPr>
          <w:rFonts w:ascii="Times New Roman" w:eastAsia="Times New Roman" w:hAnsi="Times New Roman" w:cs="Times New Roman"/>
        </w:rPr>
        <w:t>. The detailed traffic model parameters</w:t>
      </w:r>
      <w:r w:rsidR="00C07B38">
        <w:rPr>
          <w:rFonts w:ascii="Times New Roman" w:eastAsia="Times New Roman" w:hAnsi="Times New Roman" w:cs="Times New Roman"/>
        </w:rPr>
        <w:t xml:space="preserve"> are given in </w:t>
      </w:r>
      <w:r w:rsidR="0070798E">
        <w:rPr>
          <w:rFonts w:ascii="Times New Roman" w:eastAsia="Times New Roman" w:hAnsi="Times New Roman" w:cs="Times New Roman"/>
        </w:rPr>
        <w:t>Table 2.</w:t>
      </w:r>
    </w:p>
    <w:p w14:paraId="3E86EF0D" w14:textId="77777777" w:rsidR="00E45CA3" w:rsidRPr="00E45CA3" w:rsidRDefault="00E45CA3" w:rsidP="00E45CA3">
      <w:pPr>
        <w:jc w:val="center"/>
        <w:rPr>
          <w:rFonts w:ascii="Times New Roman" w:eastAsia="Times New Roman" w:hAnsi="Times New Roman" w:cs="Times New Roman"/>
          <w:sz w:val="20"/>
          <w:szCs w:val="20"/>
        </w:rPr>
      </w:pPr>
      <w:r w:rsidRPr="00E45CA3">
        <w:rPr>
          <w:rFonts w:ascii="Times New Roman" w:eastAsia="Times New Roman" w:hAnsi="Times New Roman" w:cs="Times New Roman"/>
          <w:sz w:val="20"/>
          <w:szCs w:val="20"/>
        </w:rPr>
        <w:t xml:space="preserve">Table </w:t>
      </w:r>
      <w:r w:rsidRPr="00E45CA3">
        <w:rPr>
          <w:rFonts w:ascii="Times New Roman" w:eastAsia="Times New Roman" w:hAnsi="Times New Roman" w:cs="Times New Roman"/>
          <w:sz w:val="20"/>
          <w:szCs w:val="20"/>
        </w:rPr>
        <w:fldChar w:fldCharType="begin"/>
      </w:r>
      <w:r w:rsidRPr="00E45CA3">
        <w:rPr>
          <w:rFonts w:ascii="Times New Roman" w:eastAsia="Times New Roman" w:hAnsi="Times New Roman" w:cs="Times New Roman"/>
          <w:sz w:val="20"/>
          <w:szCs w:val="20"/>
        </w:rPr>
        <w:instrText xml:space="preserve"> SEQ Table \* ARABIC </w:instrText>
      </w:r>
      <w:r w:rsidRPr="00E45CA3">
        <w:rPr>
          <w:rFonts w:ascii="Times New Roman" w:eastAsia="Times New Roman" w:hAnsi="Times New Roman" w:cs="Times New Roman"/>
          <w:sz w:val="20"/>
          <w:szCs w:val="20"/>
        </w:rPr>
        <w:fldChar w:fldCharType="separate"/>
      </w:r>
      <w:r w:rsidRPr="00E45CA3">
        <w:rPr>
          <w:rFonts w:ascii="Times New Roman" w:eastAsia="Times New Roman" w:hAnsi="Times New Roman" w:cs="Times New Roman"/>
          <w:sz w:val="20"/>
          <w:szCs w:val="20"/>
        </w:rPr>
        <w:t>2</w:t>
      </w:r>
      <w:r w:rsidRPr="00E45CA3">
        <w:rPr>
          <w:rFonts w:ascii="Times New Roman" w:eastAsia="Times New Roman" w:hAnsi="Times New Roman" w:cs="Times New Roman"/>
          <w:sz w:val="20"/>
          <w:szCs w:val="20"/>
        </w:rPr>
        <w:fldChar w:fldCharType="end"/>
      </w:r>
      <w:r w:rsidRPr="00E45CA3">
        <w:rPr>
          <w:rFonts w:ascii="Times New Roman" w:eastAsia="Times New Roman" w:hAnsi="Times New Roman" w:cs="Times New Roman"/>
          <w:sz w:val="20"/>
          <w:szCs w:val="20"/>
        </w:rPr>
        <w:t xml:space="preserve"> Single Stream DL XR Traffic model parameters</w:t>
      </w:r>
    </w:p>
    <w:tbl>
      <w:tblPr>
        <w:tblStyle w:val="TableGridLight"/>
        <w:tblW w:w="9060" w:type="dxa"/>
        <w:tblLayout w:type="fixed"/>
        <w:tblLook w:val="04A0" w:firstRow="1" w:lastRow="0" w:firstColumn="1" w:lastColumn="0" w:noHBand="0" w:noVBand="1"/>
      </w:tblPr>
      <w:tblGrid>
        <w:gridCol w:w="1812"/>
        <w:gridCol w:w="3624"/>
        <w:gridCol w:w="3624"/>
      </w:tblGrid>
      <w:tr w:rsidR="00E45CA3" w14:paraId="2BA0C13C" w14:textId="77777777" w:rsidTr="26028063">
        <w:trPr>
          <w:trHeight w:val="443"/>
        </w:trPr>
        <w:tc>
          <w:tcPr>
            <w:tcW w:w="1812" w:type="dxa"/>
          </w:tcPr>
          <w:p w14:paraId="1B22254F" w14:textId="77777777" w:rsidR="00E45CA3" w:rsidRDefault="00E45CA3" w:rsidP="003307F7">
            <w:pPr>
              <w:jc w:val="center"/>
              <w:rPr>
                <w:rFonts w:ascii="Times New Roman" w:hAnsi="Times New Roman" w:cs="Times New Roman"/>
                <w:b/>
                <w:bCs/>
                <w:sz w:val="20"/>
                <w:lang w:val="en-US"/>
              </w:rPr>
            </w:pPr>
            <w:r>
              <w:rPr>
                <w:rFonts w:ascii="Times New Roman" w:hAnsi="Times New Roman" w:cs="Times New Roman"/>
                <w:b/>
                <w:bCs/>
                <w:sz w:val="20"/>
                <w:lang w:val="en-US"/>
              </w:rPr>
              <w:t>Traffic model</w:t>
            </w:r>
          </w:p>
          <w:p w14:paraId="1471D45A" w14:textId="77777777" w:rsidR="00E45CA3" w:rsidRDefault="00E45CA3" w:rsidP="003307F7">
            <w:pPr>
              <w:jc w:val="center"/>
              <w:rPr>
                <w:b/>
                <w:bCs/>
              </w:rPr>
            </w:pPr>
            <w:r>
              <w:rPr>
                <w:b/>
                <w:bCs/>
              </w:rPr>
              <w:t>Parameter</w:t>
            </w:r>
          </w:p>
        </w:tc>
        <w:tc>
          <w:tcPr>
            <w:tcW w:w="3624" w:type="dxa"/>
          </w:tcPr>
          <w:p w14:paraId="4E33BCAB" w14:textId="77777777" w:rsidR="00E45CA3" w:rsidRDefault="00E45CA3" w:rsidP="003307F7">
            <w:pPr>
              <w:jc w:val="center"/>
              <w:rPr>
                <w:b/>
                <w:bCs/>
              </w:rPr>
            </w:pPr>
            <w:r>
              <w:rPr>
                <w:rFonts w:ascii="Times New Roman" w:hAnsi="Times New Roman" w:cs="Times New Roman"/>
                <w:b/>
                <w:bCs/>
                <w:sz w:val="20"/>
                <w:lang w:val="en-US"/>
              </w:rPr>
              <w:t>CG</w:t>
            </w:r>
          </w:p>
        </w:tc>
        <w:tc>
          <w:tcPr>
            <w:tcW w:w="3624" w:type="dxa"/>
          </w:tcPr>
          <w:p w14:paraId="7D6454A8" w14:textId="77777777" w:rsidR="00E45CA3" w:rsidRDefault="00E45CA3" w:rsidP="003307F7">
            <w:pPr>
              <w:jc w:val="center"/>
              <w:rPr>
                <w:b/>
                <w:bCs/>
              </w:rPr>
            </w:pPr>
            <w:r>
              <w:rPr>
                <w:rFonts w:ascii="Times New Roman" w:hAnsi="Times New Roman" w:cs="Times New Roman"/>
                <w:b/>
                <w:bCs/>
                <w:sz w:val="20"/>
                <w:lang w:val="en-US"/>
              </w:rPr>
              <w:t>VR/AR</w:t>
            </w:r>
          </w:p>
        </w:tc>
      </w:tr>
      <w:tr w:rsidR="00E45CA3" w14:paraId="3CF01381" w14:textId="77777777" w:rsidTr="26028063">
        <w:tc>
          <w:tcPr>
            <w:tcW w:w="1812" w:type="dxa"/>
          </w:tcPr>
          <w:p w14:paraId="68E3A961"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Data rate</w:t>
            </w:r>
          </w:p>
        </w:tc>
        <w:tc>
          <w:tcPr>
            <w:tcW w:w="3624" w:type="dxa"/>
          </w:tcPr>
          <w:p w14:paraId="50DE3D5D"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baseline: 30Mbps</w:t>
            </w:r>
          </w:p>
        </w:tc>
        <w:tc>
          <w:tcPr>
            <w:tcW w:w="3624" w:type="dxa"/>
          </w:tcPr>
          <w:p w14:paraId="307AEF3D" w14:textId="26E900F5" w:rsidR="00E45CA3" w:rsidRDefault="00E45CA3" w:rsidP="26028063">
            <w:pPr>
              <w:spacing w:after="60"/>
              <w:jc w:val="center"/>
              <w:rPr>
                <w:rFonts w:eastAsiaTheme="minorEastAsia"/>
                <w:lang w:eastAsia="zh-CN"/>
              </w:rPr>
            </w:pPr>
            <w:r w:rsidRPr="26028063">
              <w:rPr>
                <w:rFonts w:ascii="Times New Roman" w:eastAsiaTheme="minorEastAsia" w:hAnsi="Times New Roman" w:cs="Times New Roman"/>
                <w:sz w:val="20"/>
                <w:szCs w:val="20"/>
                <w:lang w:val="en-US" w:eastAsia="zh-CN"/>
              </w:rPr>
              <w:t>baseline: 30Mbps</w:t>
            </w:r>
          </w:p>
        </w:tc>
      </w:tr>
      <w:tr w:rsidR="00E45CA3" w14:paraId="1D2F8F42" w14:textId="77777777" w:rsidTr="26028063">
        <w:tc>
          <w:tcPr>
            <w:tcW w:w="1812" w:type="dxa"/>
          </w:tcPr>
          <w:p w14:paraId="1DD8AFF2"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PDB</w:t>
            </w:r>
          </w:p>
        </w:tc>
        <w:tc>
          <w:tcPr>
            <w:tcW w:w="3624" w:type="dxa"/>
          </w:tcPr>
          <w:p w14:paraId="175E5A7B"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baseline: 15ms</w:t>
            </w:r>
          </w:p>
        </w:tc>
        <w:tc>
          <w:tcPr>
            <w:tcW w:w="3624" w:type="dxa"/>
          </w:tcPr>
          <w:p w14:paraId="65AD705A"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baseline: 10ms</w:t>
            </w:r>
          </w:p>
        </w:tc>
      </w:tr>
      <w:tr w:rsidR="00E45CA3" w14:paraId="1E82B690" w14:textId="77777777" w:rsidTr="26028063">
        <w:tc>
          <w:tcPr>
            <w:tcW w:w="1812" w:type="dxa"/>
          </w:tcPr>
          <w:p w14:paraId="170C311B"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Frame per second</w:t>
            </w:r>
          </w:p>
        </w:tc>
        <w:tc>
          <w:tcPr>
            <w:tcW w:w="7248" w:type="dxa"/>
            <w:gridSpan w:val="2"/>
          </w:tcPr>
          <w:p w14:paraId="31567AA5"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baseline: 60fps</w:t>
            </w:r>
          </w:p>
        </w:tc>
      </w:tr>
      <w:tr w:rsidR="00E45CA3" w14:paraId="5FAAC4F8" w14:textId="77777777" w:rsidTr="26028063">
        <w:tc>
          <w:tcPr>
            <w:tcW w:w="1812" w:type="dxa"/>
            <w:vMerge w:val="restart"/>
          </w:tcPr>
          <w:p w14:paraId="5A39BBE3" w14:textId="77777777" w:rsidR="00025F71" w:rsidRDefault="00025F71" w:rsidP="003307F7">
            <w:pPr>
              <w:spacing w:after="60"/>
              <w:jc w:val="center"/>
              <w:rPr>
                <w:rFonts w:ascii="Times New Roman" w:eastAsiaTheme="minorEastAsia" w:hAnsi="Times New Roman" w:cs="Times New Roman"/>
                <w:sz w:val="20"/>
                <w:lang w:val="en-US" w:eastAsia="zh-CN"/>
              </w:rPr>
            </w:pPr>
          </w:p>
          <w:p w14:paraId="41C8F396" w14:textId="77777777" w:rsidR="00025F71" w:rsidRDefault="00025F71" w:rsidP="003307F7">
            <w:pPr>
              <w:spacing w:after="60"/>
              <w:jc w:val="center"/>
              <w:rPr>
                <w:rFonts w:ascii="Times New Roman" w:eastAsiaTheme="minorEastAsia" w:hAnsi="Times New Roman" w:cs="Times New Roman"/>
                <w:sz w:val="20"/>
                <w:lang w:val="en-US" w:eastAsia="zh-CN"/>
              </w:rPr>
            </w:pPr>
          </w:p>
          <w:p w14:paraId="72A3D3EC" w14:textId="77777777" w:rsidR="00025F71" w:rsidRDefault="00025F71" w:rsidP="003307F7">
            <w:pPr>
              <w:spacing w:after="60"/>
              <w:jc w:val="center"/>
              <w:rPr>
                <w:rFonts w:ascii="Times New Roman" w:eastAsiaTheme="minorEastAsia" w:hAnsi="Times New Roman" w:cs="Times New Roman"/>
                <w:sz w:val="20"/>
                <w:lang w:val="en-US" w:eastAsia="zh-CN"/>
              </w:rPr>
            </w:pPr>
          </w:p>
          <w:p w14:paraId="36BE9F64"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Packet size</w:t>
            </w:r>
          </w:p>
        </w:tc>
        <w:tc>
          <w:tcPr>
            <w:tcW w:w="7248" w:type="dxa"/>
            <w:gridSpan w:val="2"/>
          </w:tcPr>
          <w:p w14:paraId="32817171"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Truncated Gaussian distribution for packet size</w:t>
            </w:r>
          </w:p>
          <w:p w14:paraId="7B395072"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baseline: [STD, Max, Min]: [10.5, 150, 50] % of Mean packet size</w:t>
            </w:r>
          </w:p>
        </w:tc>
      </w:tr>
      <w:tr w:rsidR="00E45CA3" w14:paraId="02BE79F7" w14:textId="77777777" w:rsidTr="26028063">
        <w:tc>
          <w:tcPr>
            <w:tcW w:w="1812" w:type="dxa"/>
            <w:vMerge/>
          </w:tcPr>
          <w:p w14:paraId="0D0B940D" w14:textId="77777777" w:rsidR="00E45CA3" w:rsidRDefault="00E45CA3" w:rsidP="003307F7">
            <w:pPr>
              <w:spacing w:after="60"/>
              <w:jc w:val="center"/>
              <w:rPr>
                <w:rFonts w:eastAsiaTheme="minorEastAsia"/>
                <w:lang w:eastAsia="zh-CN"/>
              </w:rPr>
            </w:pPr>
          </w:p>
        </w:tc>
        <w:tc>
          <w:tcPr>
            <w:tcW w:w="3624" w:type="dxa"/>
          </w:tcPr>
          <w:p w14:paraId="06B6A4E9" w14:textId="77777777" w:rsidR="00E45CA3" w:rsidRPr="007E2F9C" w:rsidRDefault="00E45CA3" w:rsidP="003307F7">
            <w:pPr>
              <w:spacing w:after="60"/>
              <w:jc w:val="center"/>
              <w:rPr>
                <w:rFonts w:eastAsiaTheme="minorEastAsia"/>
                <w:b/>
                <w:lang w:eastAsia="zh-CN"/>
              </w:rPr>
            </w:pPr>
            <w:r w:rsidRPr="007E2F9C">
              <w:rPr>
                <w:rFonts w:ascii="Times New Roman" w:eastAsia="SimSun" w:hAnsi="Times New Roman" w:cs="Times New Roman"/>
                <w:b/>
                <w:sz w:val="20"/>
                <w:lang w:val="en-US" w:eastAsia="zh-CN"/>
              </w:rPr>
              <w:t>Parameter</w:t>
            </w:r>
          </w:p>
        </w:tc>
        <w:tc>
          <w:tcPr>
            <w:tcW w:w="3624" w:type="dxa"/>
          </w:tcPr>
          <w:p w14:paraId="49130494" w14:textId="77777777" w:rsidR="00E45CA3" w:rsidRPr="00CD26DA" w:rsidRDefault="00E45CA3" w:rsidP="00426536">
            <w:pPr>
              <w:spacing w:after="60"/>
              <w:jc w:val="center"/>
              <w:rPr>
                <w:rFonts w:eastAsiaTheme="minorEastAsia"/>
                <w:b/>
                <w:lang w:eastAsia="zh-CN"/>
              </w:rPr>
            </w:pPr>
            <w:r w:rsidRPr="00CD26DA">
              <w:rPr>
                <w:rFonts w:ascii="Times New Roman" w:eastAsia="SimSun" w:hAnsi="Times New Roman" w:cs="Times New Roman"/>
                <w:b/>
                <w:sz w:val="20"/>
                <w:lang w:val="en-US" w:eastAsia="zh-CN"/>
              </w:rPr>
              <w:t>Value (Bytes)</w:t>
            </w:r>
          </w:p>
        </w:tc>
      </w:tr>
      <w:tr w:rsidR="00E45CA3" w14:paraId="419D5B70" w14:textId="77777777" w:rsidTr="26028063">
        <w:tc>
          <w:tcPr>
            <w:tcW w:w="1812" w:type="dxa"/>
            <w:vMerge/>
          </w:tcPr>
          <w:p w14:paraId="0E27B00A" w14:textId="77777777" w:rsidR="00E45CA3" w:rsidRDefault="00E45CA3" w:rsidP="003307F7">
            <w:pPr>
              <w:spacing w:after="60"/>
              <w:jc w:val="center"/>
              <w:rPr>
                <w:rFonts w:eastAsiaTheme="minorEastAsia"/>
                <w:lang w:eastAsia="zh-CN"/>
              </w:rPr>
            </w:pPr>
          </w:p>
        </w:tc>
        <w:tc>
          <w:tcPr>
            <w:tcW w:w="3624" w:type="dxa"/>
          </w:tcPr>
          <w:p w14:paraId="60BBD93E" w14:textId="77777777" w:rsidR="00E45CA3" w:rsidRDefault="00E45CA3" w:rsidP="003307F7">
            <w:pPr>
              <w:spacing w:after="60"/>
              <w:jc w:val="center"/>
              <w:rPr>
                <w:rFonts w:eastAsiaTheme="minorEastAsia"/>
                <w:lang w:eastAsia="zh-CN"/>
              </w:rPr>
            </w:pPr>
            <w:r>
              <w:rPr>
                <w:rFonts w:ascii="Times New Roman" w:eastAsia="SimSun" w:hAnsi="Times New Roman" w:cs="Times New Roman"/>
                <w:sz w:val="20"/>
                <w:lang w:val="en-US" w:eastAsia="zh-CN"/>
              </w:rPr>
              <w:t>Mean</w:t>
            </w:r>
          </w:p>
        </w:tc>
        <w:tc>
          <w:tcPr>
            <w:tcW w:w="3624" w:type="dxa"/>
          </w:tcPr>
          <w:p w14:paraId="495F24FD" w14:textId="77777777" w:rsidR="00E45CA3" w:rsidRDefault="00E45CA3" w:rsidP="003307F7">
            <w:pPr>
              <w:spacing w:after="60"/>
              <w:jc w:val="center"/>
              <w:rPr>
                <w:rFonts w:eastAsiaTheme="minorEastAsia"/>
                <w:lang w:eastAsia="zh-CN"/>
              </w:rPr>
            </w:pPr>
            <w:r>
              <w:rPr>
                <w:rFonts w:ascii="Times New Roman" w:eastAsia="SimSun" w:hAnsi="Times New Roman" w:cs="Times New Roman"/>
                <w:sz w:val="20"/>
                <w:lang w:val="en-US" w:eastAsia="zh-CN"/>
              </w:rPr>
              <w:t>65536</w:t>
            </w:r>
          </w:p>
        </w:tc>
      </w:tr>
      <w:tr w:rsidR="00E45CA3" w14:paraId="073441C8" w14:textId="77777777" w:rsidTr="26028063">
        <w:tc>
          <w:tcPr>
            <w:tcW w:w="1812" w:type="dxa"/>
            <w:vMerge/>
          </w:tcPr>
          <w:p w14:paraId="60061E4C" w14:textId="77777777" w:rsidR="00E45CA3" w:rsidRDefault="00E45CA3" w:rsidP="003307F7">
            <w:pPr>
              <w:spacing w:after="60"/>
              <w:jc w:val="center"/>
              <w:rPr>
                <w:rFonts w:eastAsiaTheme="minorEastAsia"/>
                <w:lang w:eastAsia="zh-CN"/>
              </w:rPr>
            </w:pPr>
          </w:p>
        </w:tc>
        <w:tc>
          <w:tcPr>
            <w:tcW w:w="3624" w:type="dxa"/>
          </w:tcPr>
          <w:p w14:paraId="319A394C" w14:textId="77777777" w:rsidR="00E45CA3" w:rsidRDefault="00E45CA3" w:rsidP="003307F7">
            <w:pPr>
              <w:spacing w:after="60"/>
              <w:jc w:val="center"/>
              <w:rPr>
                <w:rFonts w:eastAsiaTheme="minorEastAsia"/>
                <w:lang w:eastAsia="zh-CN"/>
              </w:rPr>
            </w:pPr>
            <w:r>
              <w:rPr>
                <w:rFonts w:ascii="Times New Roman" w:eastAsia="SimSun" w:hAnsi="Times New Roman" w:cs="Times New Roman"/>
                <w:sz w:val="20"/>
                <w:lang w:val="en-US" w:eastAsia="zh-CN"/>
              </w:rPr>
              <w:t>STD</w:t>
            </w:r>
          </w:p>
        </w:tc>
        <w:tc>
          <w:tcPr>
            <w:tcW w:w="3624" w:type="dxa"/>
          </w:tcPr>
          <w:p w14:paraId="3241CF5B" w14:textId="77777777" w:rsidR="00E45CA3" w:rsidRDefault="00E45CA3" w:rsidP="003307F7">
            <w:pPr>
              <w:spacing w:after="60"/>
              <w:jc w:val="center"/>
              <w:rPr>
                <w:rFonts w:eastAsiaTheme="minorEastAsia"/>
                <w:lang w:eastAsia="zh-CN"/>
              </w:rPr>
            </w:pPr>
            <w:r>
              <w:rPr>
                <w:rFonts w:ascii="Times New Roman" w:eastAsia="SimSun" w:hAnsi="Times New Roman" w:cs="Times New Roman"/>
                <w:sz w:val="20"/>
                <w:lang w:val="en-US" w:eastAsia="zh-CN"/>
              </w:rPr>
              <w:t>6881</w:t>
            </w:r>
          </w:p>
        </w:tc>
      </w:tr>
      <w:tr w:rsidR="00E45CA3" w14:paraId="3D175E25" w14:textId="77777777" w:rsidTr="26028063">
        <w:tc>
          <w:tcPr>
            <w:tcW w:w="1812" w:type="dxa"/>
            <w:vMerge/>
          </w:tcPr>
          <w:p w14:paraId="44EAFD9C" w14:textId="77777777" w:rsidR="00E45CA3" w:rsidRDefault="00E45CA3" w:rsidP="003307F7">
            <w:pPr>
              <w:spacing w:after="60"/>
              <w:jc w:val="center"/>
              <w:rPr>
                <w:rFonts w:eastAsiaTheme="minorEastAsia"/>
                <w:lang w:eastAsia="zh-CN"/>
              </w:rPr>
            </w:pPr>
          </w:p>
        </w:tc>
        <w:tc>
          <w:tcPr>
            <w:tcW w:w="3624" w:type="dxa"/>
          </w:tcPr>
          <w:p w14:paraId="174A44C6" w14:textId="77777777" w:rsidR="00E45CA3" w:rsidRDefault="00E45CA3" w:rsidP="003307F7">
            <w:pPr>
              <w:spacing w:after="60"/>
              <w:jc w:val="center"/>
              <w:rPr>
                <w:rFonts w:eastAsiaTheme="minorEastAsia"/>
                <w:lang w:eastAsia="zh-CN"/>
              </w:rPr>
            </w:pPr>
            <w:r>
              <w:rPr>
                <w:rFonts w:ascii="Times New Roman" w:eastAsia="SimSun" w:hAnsi="Times New Roman" w:cs="Times New Roman"/>
                <w:sz w:val="20"/>
                <w:lang w:val="en-US" w:eastAsia="zh-CN"/>
              </w:rPr>
              <w:t>Max</w:t>
            </w:r>
          </w:p>
        </w:tc>
        <w:tc>
          <w:tcPr>
            <w:tcW w:w="3624" w:type="dxa"/>
          </w:tcPr>
          <w:p w14:paraId="08803C54" w14:textId="77777777" w:rsidR="00E45CA3" w:rsidRDefault="00E45CA3" w:rsidP="003307F7">
            <w:pPr>
              <w:spacing w:after="60"/>
              <w:jc w:val="center"/>
              <w:rPr>
                <w:rFonts w:eastAsiaTheme="minorEastAsia"/>
                <w:lang w:eastAsia="zh-CN"/>
              </w:rPr>
            </w:pPr>
            <w:r>
              <w:rPr>
                <w:rFonts w:ascii="Times New Roman" w:eastAsia="SimSun" w:hAnsi="Times New Roman" w:cs="Times New Roman"/>
                <w:sz w:val="20"/>
                <w:lang w:val="en-US" w:eastAsia="zh-CN"/>
              </w:rPr>
              <w:t>98304</w:t>
            </w:r>
          </w:p>
        </w:tc>
      </w:tr>
      <w:tr w:rsidR="00E45CA3" w14:paraId="486A6114" w14:textId="77777777" w:rsidTr="26028063">
        <w:tc>
          <w:tcPr>
            <w:tcW w:w="1812" w:type="dxa"/>
            <w:vMerge/>
          </w:tcPr>
          <w:p w14:paraId="4B94D5A5" w14:textId="77777777" w:rsidR="00E45CA3" w:rsidRDefault="00E45CA3" w:rsidP="003307F7">
            <w:pPr>
              <w:spacing w:after="60"/>
              <w:jc w:val="center"/>
              <w:rPr>
                <w:rFonts w:eastAsiaTheme="minorEastAsia"/>
                <w:lang w:eastAsia="zh-CN"/>
              </w:rPr>
            </w:pPr>
          </w:p>
        </w:tc>
        <w:tc>
          <w:tcPr>
            <w:tcW w:w="3624" w:type="dxa"/>
          </w:tcPr>
          <w:p w14:paraId="65F6C1A5" w14:textId="77777777" w:rsidR="00E45CA3" w:rsidRDefault="00E45CA3" w:rsidP="003307F7">
            <w:pPr>
              <w:spacing w:after="60"/>
              <w:jc w:val="center"/>
              <w:rPr>
                <w:rFonts w:eastAsiaTheme="minorEastAsia"/>
                <w:lang w:eastAsia="zh-CN"/>
              </w:rPr>
            </w:pPr>
            <w:r>
              <w:rPr>
                <w:rFonts w:ascii="Times New Roman" w:eastAsia="SimSun" w:hAnsi="Times New Roman" w:cs="Times New Roman"/>
                <w:sz w:val="20"/>
                <w:lang w:val="en-US" w:eastAsia="zh-CN"/>
              </w:rPr>
              <w:t>Min</w:t>
            </w:r>
          </w:p>
        </w:tc>
        <w:tc>
          <w:tcPr>
            <w:tcW w:w="3624" w:type="dxa"/>
          </w:tcPr>
          <w:p w14:paraId="1FD122EA" w14:textId="77777777" w:rsidR="00E45CA3" w:rsidRDefault="00E45CA3" w:rsidP="003307F7">
            <w:pPr>
              <w:spacing w:after="60"/>
              <w:jc w:val="center"/>
              <w:rPr>
                <w:rFonts w:eastAsiaTheme="minorEastAsia"/>
                <w:lang w:eastAsia="zh-CN"/>
              </w:rPr>
            </w:pPr>
            <w:r>
              <w:rPr>
                <w:rFonts w:ascii="Times New Roman" w:eastAsia="SimSun" w:hAnsi="Times New Roman" w:cs="Times New Roman"/>
                <w:sz w:val="20"/>
                <w:lang w:val="en-US" w:eastAsia="zh-CN"/>
              </w:rPr>
              <w:t>32768</w:t>
            </w:r>
          </w:p>
        </w:tc>
      </w:tr>
      <w:tr w:rsidR="00E45CA3" w14:paraId="4D5B8016" w14:textId="77777777" w:rsidTr="26028063">
        <w:tc>
          <w:tcPr>
            <w:tcW w:w="1812" w:type="dxa"/>
          </w:tcPr>
          <w:p w14:paraId="70CDDB5D"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Jitter</w:t>
            </w:r>
          </w:p>
        </w:tc>
        <w:tc>
          <w:tcPr>
            <w:tcW w:w="7248" w:type="dxa"/>
            <w:gridSpan w:val="2"/>
          </w:tcPr>
          <w:p w14:paraId="5304D629" w14:textId="77777777" w:rsidR="00E45CA3" w:rsidRDefault="00E45CA3" w:rsidP="003307F7">
            <w:pPr>
              <w:spacing w:after="60"/>
              <w:jc w:val="center"/>
              <w:rPr>
                <w:rFonts w:eastAsiaTheme="minorEastAsia"/>
                <w:lang w:eastAsia="zh-CN"/>
              </w:rPr>
            </w:pPr>
            <w:r>
              <w:rPr>
                <w:rFonts w:ascii="Times New Roman" w:hAnsi="Times New Roman" w:cs="Times New Roman"/>
                <w:sz w:val="20"/>
                <w:lang w:val="en-US"/>
              </w:rPr>
              <w:t>J is drawn from a truncated Gaussian distribution</w:t>
            </w:r>
          </w:p>
          <w:p w14:paraId="5EB159B3" w14:textId="77777777" w:rsidR="00E45CA3" w:rsidRDefault="00E45CA3" w:rsidP="003307F7">
            <w:pPr>
              <w:spacing w:after="60"/>
              <w:jc w:val="center"/>
              <w:rPr>
                <w:rFonts w:eastAsiaTheme="minorEastAsia"/>
                <w:lang w:eastAsia="zh-CN"/>
              </w:rPr>
            </w:pPr>
            <w:r>
              <w:rPr>
                <w:rFonts w:ascii="Times New Roman" w:eastAsiaTheme="minorEastAsia" w:hAnsi="Times New Roman" w:cs="Times New Roman"/>
                <w:sz w:val="20"/>
                <w:lang w:val="en-US" w:eastAsia="zh-CN"/>
              </w:rPr>
              <w:t xml:space="preserve">baseline: Mean: 0 </w:t>
            </w:r>
            <w:proofErr w:type="spellStart"/>
            <w:r>
              <w:rPr>
                <w:rFonts w:ascii="Times New Roman" w:eastAsiaTheme="minorEastAsia" w:hAnsi="Times New Roman" w:cs="Times New Roman"/>
                <w:sz w:val="20"/>
                <w:lang w:val="en-US" w:eastAsia="zh-CN"/>
              </w:rPr>
              <w:t>ms</w:t>
            </w:r>
            <w:proofErr w:type="spellEnd"/>
            <w:r>
              <w:rPr>
                <w:rFonts w:ascii="Times New Roman" w:eastAsiaTheme="minorEastAsia" w:hAnsi="Times New Roman" w:cs="Times New Roman"/>
                <w:sz w:val="20"/>
                <w:lang w:val="en-US" w:eastAsia="zh-CN"/>
              </w:rPr>
              <w:t xml:space="preserve">; STD: 2 </w:t>
            </w:r>
            <w:proofErr w:type="spellStart"/>
            <w:r>
              <w:rPr>
                <w:rFonts w:ascii="Times New Roman" w:eastAsiaTheme="minorEastAsia" w:hAnsi="Times New Roman" w:cs="Times New Roman"/>
                <w:sz w:val="20"/>
                <w:lang w:val="en-US" w:eastAsia="zh-CN"/>
              </w:rPr>
              <w:t>ms</w:t>
            </w:r>
            <w:proofErr w:type="spellEnd"/>
            <w:r>
              <w:rPr>
                <w:rFonts w:ascii="Times New Roman" w:eastAsiaTheme="minorEastAsia" w:hAnsi="Times New Roman" w:cs="Times New Roman"/>
                <w:sz w:val="20"/>
                <w:lang w:val="en-US" w:eastAsia="zh-CN"/>
              </w:rPr>
              <w:t xml:space="preserve">; Range: [-4, 4] </w:t>
            </w:r>
            <w:proofErr w:type="spellStart"/>
            <w:r>
              <w:rPr>
                <w:rFonts w:ascii="Times New Roman" w:eastAsiaTheme="minorEastAsia" w:hAnsi="Times New Roman" w:cs="Times New Roman"/>
                <w:sz w:val="20"/>
                <w:lang w:val="en-US" w:eastAsia="zh-CN"/>
              </w:rPr>
              <w:t>ms</w:t>
            </w:r>
            <w:proofErr w:type="spellEnd"/>
          </w:p>
        </w:tc>
      </w:tr>
    </w:tbl>
    <w:p w14:paraId="3DEEC669" w14:textId="77777777" w:rsidR="00E45CA3" w:rsidRDefault="00E45CA3" w:rsidP="00DF6B3B">
      <w:pPr>
        <w:spacing w:line="240" w:lineRule="auto"/>
        <w:rPr>
          <w:rFonts w:ascii="Times New Roman" w:eastAsia="Times New Roman" w:hAnsi="Times New Roman" w:cs="Times New Roman"/>
        </w:rPr>
      </w:pPr>
    </w:p>
    <w:p w14:paraId="76826CE1" w14:textId="4433E689" w:rsidR="0654EBCA" w:rsidRPr="000349A8" w:rsidRDefault="00DF6B3B" w:rsidP="0654EBCA">
      <w:pPr>
        <w:pStyle w:val="Heading2"/>
      </w:pPr>
      <w:r>
        <w:lastRenderedPageBreak/>
        <w:t>KPI for XR Capacity Evaluation</w:t>
      </w:r>
    </w:p>
    <w:p w14:paraId="1CF5147A" w14:textId="77777777" w:rsidR="000D2BE3" w:rsidRDefault="00EE084B" w:rsidP="000D2BE3">
      <w:pPr>
        <w:rPr>
          <w:rFonts w:ascii="Times New Roman" w:eastAsia="Times New Roman" w:hAnsi="Times New Roman" w:cs="Times New Roman"/>
        </w:rPr>
      </w:pPr>
      <w:r w:rsidRPr="00FE7B5A">
        <w:rPr>
          <w:rFonts w:ascii="Times New Roman" w:eastAsia="Times New Roman" w:hAnsi="Times New Roman" w:cs="Times New Roman"/>
          <w:noProof/>
        </w:rPr>
        <mc:AlternateContent>
          <mc:Choice Requires="wps">
            <w:drawing>
              <wp:anchor distT="45720" distB="45720" distL="114300" distR="114300" simplePos="0" relativeHeight="251661312" behindDoc="0" locked="0" layoutInCell="1" allowOverlap="1" wp14:anchorId="5D51D1BA" wp14:editId="07777777">
                <wp:simplePos x="0" y="0"/>
                <wp:positionH relativeFrom="margin">
                  <wp:align>right</wp:align>
                </wp:positionH>
                <wp:positionV relativeFrom="paragraph">
                  <wp:posOffset>333375</wp:posOffset>
                </wp:positionV>
                <wp:extent cx="57150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1DA02802" w14:textId="77777777" w:rsidR="00EE084B" w:rsidRPr="002010C9" w:rsidRDefault="00EE084B" w:rsidP="00EE084B">
                            <w:pPr>
                              <w:rPr>
                                <w:szCs w:val="20"/>
                                <w:highlight w:val="green"/>
                              </w:rPr>
                            </w:pPr>
                            <w:r w:rsidRPr="002010C9">
                              <w:rPr>
                                <w:szCs w:val="20"/>
                                <w:highlight w:val="green"/>
                              </w:rPr>
                              <w:t>Agreement:</w:t>
                            </w:r>
                          </w:p>
                          <w:p w14:paraId="35881D91" w14:textId="77777777" w:rsidR="00EE084B" w:rsidRPr="002010C9" w:rsidRDefault="00EE084B" w:rsidP="00EE084B">
                            <w:pPr>
                              <w:pStyle w:val="xmsonormal"/>
                              <w:rPr>
                                <w:sz w:val="20"/>
                                <w:szCs w:val="20"/>
                              </w:rPr>
                            </w:pPr>
                            <w:r w:rsidRPr="002010C9">
                              <w:rPr>
                                <w:sz w:val="20"/>
                                <w:szCs w:val="20"/>
                              </w:rPr>
                              <w:t>System capacity is defined as the maximum number of users per cell with at least X % of UEs being satisfied.</w:t>
                            </w:r>
                          </w:p>
                          <w:p w14:paraId="1DEE0CC2" w14:textId="77777777" w:rsidR="00EE084B" w:rsidRPr="002010C9" w:rsidRDefault="00EE084B" w:rsidP="00EE084B">
                            <w:pPr>
                              <w:numPr>
                                <w:ilvl w:val="0"/>
                                <w:numId w:val="12"/>
                              </w:numPr>
                              <w:spacing w:after="0" w:line="240" w:lineRule="auto"/>
                              <w:rPr>
                                <w:color w:val="FF0000"/>
                                <w:szCs w:val="20"/>
                                <w:lang w:eastAsia="zh-CN"/>
                              </w:rPr>
                            </w:pPr>
                            <w:r w:rsidRPr="002010C9">
                              <w:rPr>
                                <w:color w:val="FF0000"/>
                                <w:szCs w:val="20"/>
                                <w:lang w:eastAsia="zh-CN"/>
                              </w:rPr>
                              <w:t>X=90 (baseline) or 95 (optional)</w:t>
                            </w:r>
                          </w:p>
                          <w:p w14:paraId="61C56DD4" w14:textId="77777777" w:rsidR="00EE084B" w:rsidRPr="002010C9" w:rsidRDefault="00EE084B" w:rsidP="00EE084B">
                            <w:pPr>
                              <w:numPr>
                                <w:ilvl w:val="0"/>
                                <w:numId w:val="12"/>
                              </w:numPr>
                              <w:spacing w:after="0" w:line="240" w:lineRule="auto"/>
                              <w:rPr>
                                <w:szCs w:val="20"/>
                                <w:lang w:eastAsia="zh-CN"/>
                              </w:rPr>
                            </w:pPr>
                            <w:r w:rsidRPr="002010C9">
                              <w:rPr>
                                <w:szCs w:val="20"/>
                                <w:lang w:eastAsia="zh-CN"/>
                              </w:rPr>
                              <w:t>Other values of X can also be evaluated optionally</w:t>
                            </w:r>
                          </w:p>
                          <w:p w14:paraId="21509E7B" w14:textId="77777777" w:rsidR="00EE084B" w:rsidRPr="002010C9" w:rsidRDefault="00EE084B" w:rsidP="00EE084B">
                            <w:pPr>
                              <w:pStyle w:val="xmsonormal"/>
                              <w:rPr>
                                <w:sz w:val="20"/>
                                <w:szCs w:val="20"/>
                              </w:rPr>
                            </w:pPr>
                            <w:r w:rsidRPr="002010C9">
                              <w:rPr>
                                <w:sz w:val="20"/>
                                <w:szCs w:val="20"/>
                              </w:rPr>
                              <w:t>Note: The exact ‘satisfied’ requirements will be discussed separately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51D1BA" id="_x0000_s1027" type="#_x0000_t202" style="position:absolute;margin-left:398.8pt;margin-top:26.25pt;width:45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">
                <v:textbox style="mso-fit-shape-to-text:t">
                  <w:txbxContent>
                    <w:p w14:paraId="1DA02802" w14:textId="77777777" w:rsidR="00EE084B" w:rsidRPr="002010C9" w:rsidRDefault="00EE084B" w:rsidP="00EE084B">
                      <w:pPr>
                        <w:rPr>
                          <w:szCs w:val="20"/>
                          <w:highlight w:val="green"/>
                        </w:rPr>
                      </w:pPr>
                      <w:r w:rsidRPr="002010C9">
                        <w:rPr>
                          <w:szCs w:val="20"/>
                          <w:highlight w:val="green"/>
                        </w:rPr>
                        <w:t>Agreement:</w:t>
                      </w:r>
                    </w:p>
                    <w:p w14:paraId="35881D91" w14:textId="77777777" w:rsidR="00EE084B" w:rsidRPr="002010C9" w:rsidRDefault="00EE084B" w:rsidP="00EE084B">
                      <w:pPr>
                        <w:pStyle w:val="xmsonormal"/>
                        <w:rPr>
                          <w:sz w:val="20"/>
                          <w:szCs w:val="20"/>
                        </w:rPr>
                      </w:pPr>
                      <w:r w:rsidRPr="002010C9">
                        <w:rPr>
                          <w:sz w:val="20"/>
                          <w:szCs w:val="20"/>
                        </w:rPr>
                        <w:t>System capacity is defined as the maximum number of users per cell with at least X % of UEs being satisfied.</w:t>
                      </w:r>
                    </w:p>
                    <w:p w14:paraId="1DEE0CC2" w14:textId="77777777" w:rsidR="00EE084B" w:rsidRPr="002010C9" w:rsidRDefault="00EE084B" w:rsidP="00EE084B">
                      <w:pPr>
                        <w:numPr>
                          <w:ilvl w:val="0"/>
                          <w:numId w:val="12"/>
                        </w:numPr>
                        <w:spacing w:after="0" w:line="240" w:lineRule="auto"/>
                        <w:rPr>
                          <w:color w:val="FF0000"/>
                          <w:szCs w:val="20"/>
                          <w:lang w:eastAsia="zh-CN"/>
                        </w:rPr>
                      </w:pPr>
                      <w:r w:rsidRPr="002010C9">
                        <w:rPr>
                          <w:color w:val="FF0000"/>
                          <w:szCs w:val="20"/>
                          <w:lang w:eastAsia="zh-CN"/>
                        </w:rPr>
                        <w:t>X=90 (baseline) or 95 (optional)</w:t>
                      </w:r>
                    </w:p>
                    <w:p w14:paraId="61C56DD4" w14:textId="77777777" w:rsidR="00EE084B" w:rsidRPr="002010C9" w:rsidRDefault="00EE084B" w:rsidP="00EE084B">
                      <w:pPr>
                        <w:numPr>
                          <w:ilvl w:val="0"/>
                          <w:numId w:val="12"/>
                        </w:numPr>
                        <w:spacing w:after="0" w:line="240" w:lineRule="auto"/>
                        <w:rPr>
                          <w:szCs w:val="20"/>
                          <w:lang w:eastAsia="zh-CN"/>
                        </w:rPr>
                      </w:pPr>
                      <w:r w:rsidRPr="002010C9">
                        <w:rPr>
                          <w:szCs w:val="20"/>
                          <w:lang w:eastAsia="zh-CN"/>
                        </w:rPr>
                        <w:t>Other values of X can also be evaluated optionally</w:t>
                      </w:r>
                    </w:p>
                    <w:p w14:paraId="21509E7B" w14:textId="77777777" w:rsidR="00EE084B" w:rsidRPr="002010C9" w:rsidRDefault="00EE084B" w:rsidP="00EE084B">
                      <w:pPr>
                        <w:pStyle w:val="xmsonormal"/>
                        <w:rPr>
                          <w:sz w:val="20"/>
                          <w:szCs w:val="20"/>
                        </w:rPr>
                      </w:pPr>
                      <w:r w:rsidRPr="002010C9">
                        <w:rPr>
                          <w:sz w:val="20"/>
                          <w:szCs w:val="20"/>
                        </w:rPr>
                        <w:t>Note: The exact ‘satisfied’ requirements will be discussed separately</w:t>
                      </w:r>
                    </w:p>
                  </w:txbxContent>
                </v:textbox>
                <w10:wrap type="square" anchorx="margin"/>
              </v:shape>
            </w:pict>
          </mc:Fallback>
        </mc:AlternateContent>
      </w:r>
      <w:r w:rsidR="000D2BE3">
        <w:rPr>
          <w:rFonts w:ascii="Times New Roman" w:eastAsia="Times New Roman" w:hAnsi="Times New Roman" w:cs="Times New Roman"/>
        </w:rPr>
        <w:t>According to RAN1#103-e meeting</w:t>
      </w:r>
      <w:r w:rsidR="000D2BE3">
        <w:rPr>
          <w:rFonts w:ascii="Times New Roman" w:eastAsia="Times New Roman" w:hAnsi="Times New Roman" w:cs="Times New Roman"/>
        </w:rPr>
        <w:fldChar w:fldCharType="begin"/>
      </w:r>
      <w:r w:rsidR="000D2BE3">
        <w:rPr>
          <w:rFonts w:ascii="Times New Roman" w:eastAsia="Times New Roman" w:hAnsi="Times New Roman" w:cs="Times New Roman"/>
        </w:rPr>
        <w:instrText xml:space="preserve"> REF _Ref83028392 \r \h </w:instrText>
      </w:r>
      <w:r w:rsidR="00FE7B5A">
        <w:rPr>
          <w:rFonts w:ascii="Times New Roman" w:eastAsia="Times New Roman" w:hAnsi="Times New Roman" w:cs="Times New Roman"/>
        </w:rPr>
        <w:instrText xml:space="preserve"> \* MERGEFORMAT </w:instrText>
      </w:r>
      <w:r w:rsidR="000D2BE3">
        <w:rPr>
          <w:rFonts w:ascii="Times New Roman" w:eastAsia="Times New Roman" w:hAnsi="Times New Roman" w:cs="Times New Roman"/>
        </w:rPr>
      </w:r>
      <w:r w:rsidR="000D2BE3">
        <w:rPr>
          <w:rFonts w:ascii="Times New Roman" w:eastAsia="Times New Roman" w:hAnsi="Times New Roman" w:cs="Times New Roman"/>
        </w:rPr>
        <w:fldChar w:fldCharType="separate"/>
      </w:r>
      <w:r w:rsidR="000D2BE3">
        <w:rPr>
          <w:rFonts w:ascii="Times New Roman" w:eastAsia="Times New Roman" w:hAnsi="Times New Roman" w:cs="Times New Roman"/>
        </w:rPr>
        <w:t>[6]</w:t>
      </w:r>
      <w:r w:rsidR="000D2BE3">
        <w:rPr>
          <w:rFonts w:ascii="Times New Roman" w:eastAsia="Times New Roman" w:hAnsi="Times New Roman" w:cs="Times New Roman"/>
        </w:rPr>
        <w:fldChar w:fldCharType="end"/>
      </w:r>
      <w:r w:rsidR="000D2BE3">
        <w:rPr>
          <w:rFonts w:ascii="Times New Roman" w:eastAsia="Times New Roman" w:hAnsi="Times New Roman" w:cs="Times New Roman"/>
        </w:rPr>
        <w:t xml:space="preserve"> the system capacity is defined as,</w:t>
      </w:r>
    </w:p>
    <w:p w14:paraId="45D5269D" w14:textId="77777777" w:rsidR="00EE084B" w:rsidRPr="00FE7B5A" w:rsidRDefault="00EE084B" w:rsidP="000D2BE3">
      <w:pPr>
        <w:rPr>
          <w:rFonts w:ascii="Times New Roman" w:eastAsia="Times New Roman" w:hAnsi="Times New Roman" w:cs="Times New Roman"/>
        </w:rPr>
      </w:pPr>
      <w:r w:rsidRPr="00FE7B5A">
        <w:rPr>
          <w:rFonts w:ascii="Times New Roman" w:eastAsia="Times New Roman" w:hAnsi="Times New Roman" w:cs="Times New Roman"/>
        </w:rPr>
        <w:t xml:space="preserve">For our </w:t>
      </w:r>
      <w:r w:rsidR="004873ED" w:rsidRPr="00FE7B5A">
        <w:rPr>
          <w:rFonts w:ascii="Times New Roman" w:eastAsia="Times New Roman" w:hAnsi="Times New Roman" w:cs="Times New Roman"/>
        </w:rPr>
        <w:t>evaluation</w:t>
      </w:r>
      <w:r w:rsidRPr="00FE7B5A">
        <w:rPr>
          <w:rFonts w:ascii="Times New Roman" w:eastAsia="Times New Roman" w:hAnsi="Times New Roman" w:cs="Times New Roman"/>
        </w:rPr>
        <w:t xml:space="preserve"> we consider the value of X = 90, </w:t>
      </w:r>
      <w:r w:rsidR="00034BDE" w:rsidRPr="00FE7B5A">
        <w:rPr>
          <w:rFonts w:ascii="Times New Roman" w:eastAsia="Times New Roman" w:hAnsi="Times New Roman" w:cs="Times New Roman"/>
        </w:rPr>
        <w:t>that is the</w:t>
      </w:r>
      <w:r w:rsidRPr="00FE7B5A">
        <w:rPr>
          <w:rFonts w:ascii="Times New Roman" w:eastAsia="Times New Roman" w:hAnsi="Times New Roman" w:cs="Times New Roman"/>
        </w:rPr>
        <w:t xml:space="preserve"> system capacity is maximum number of users with at least 90 % of users being satisfied.</w:t>
      </w:r>
    </w:p>
    <w:p w14:paraId="09651A03" w14:textId="77777777" w:rsidR="000D2BE3" w:rsidRDefault="00057D42" w:rsidP="000D2BE3">
      <w:pPr>
        <w:rPr>
          <w:lang w:val="en-US"/>
        </w:rPr>
      </w:pPr>
      <w:r w:rsidRPr="00FE7B5A">
        <w:rPr>
          <w:rFonts w:ascii="Times New Roman" w:eastAsia="Times New Roman" w:hAnsi="Times New Roman" w:cs="Times New Roman"/>
        </w:rPr>
        <w:t>For ca</w:t>
      </w:r>
      <w:r w:rsidR="00EE084B" w:rsidRPr="00FE7B5A">
        <w:rPr>
          <w:rFonts w:ascii="Times New Roman" w:eastAsia="Times New Roman" w:hAnsi="Times New Roman" w:cs="Times New Roman"/>
        </w:rPr>
        <w:t xml:space="preserve">lculating the percentage of </w:t>
      </w:r>
      <w:r w:rsidR="004873ED" w:rsidRPr="00FE7B5A">
        <w:rPr>
          <w:rFonts w:ascii="Times New Roman" w:eastAsia="Times New Roman" w:hAnsi="Times New Roman" w:cs="Times New Roman"/>
        </w:rPr>
        <w:t>satisfied</w:t>
      </w:r>
      <w:r w:rsidR="00EE084B" w:rsidRPr="00FE7B5A">
        <w:rPr>
          <w:rFonts w:ascii="Times New Roman" w:eastAsia="Times New Roman" w:hAnsi="Times New Roman" w:cs="Times New Roman"/>
        </w:rPr>
        <w:t xml:space="preserve"> users,</w:t>
      </w:r>
      <w:r w:rsidR="008177D1" w:rsidRPr="00FE7B5A">
        <w:rPr>
          <w:rFonts w:ascii="Times New Roman" w:eastAsia="Times New Roman" w:hAnsi="Times New Roman" w:cs="Times New Roman"/>
        </w:rPr>
        <w:t xml:space="preserve"> we use the</w:t>
      </w:r>
      <w:r w:rsidR="00EE084B" w:rsidRPr="00FE7B5A">
        <w:rPr>
          <w:rFonts w:ascii="Times New Roman" w:eastAsia="Times New Roman" w:hAnsi="Times New Roman" w:cs="Times New Roman"/>
        </w:rPr>
        <w:t xml:space="preserve"> RAN1 </w:t>
      </w:r>
      <w:r w:rsidR="008177D1" w:rsidRPr="00FE7B5A">
        <w:rPr>
          <w:rFonts w:ascii="Times New Roman" w:eastAsia="Times New Roman" w:hAnsi="Times New Roman" w:cs="Times New Roman"/>
        </w:rPr>
        <w:t xml:space="preserve">agreement made </w:t>
      </w:r>
      <w:r w:rsidR="00EE084B" w:rsidRPr="00FE7B5A">
        <w:rPr>
          <w:rFonts w:ascii="Times New Roman" w:eastAsia="Times New Roman" w:hAnsi="Times New Roman" w:cs="Times New Roman"/>
        </w:rPr>
        <w:t xml:space="preserve">in RAN1#104bis-e meeting </w:t>
      </w:r>
      <w:r w:rsidR="00EE084B" w:rsidRPr="00FE7B5A">
        <w:rPr>
          <w:rFonts w:ascii="Times New Roman" w:eastAsia="Times New Roman" w:hAnsi="Times New Roman" w:cs="Times New Roman"/>
        </w:rPr>
        <w:fldChar w:fldCharType="begin"/>
      </w:r>
      <w:r w:rsidR="00EE084B" w:rsidRPr="00FE7B5A">
        <w:rPr>
          <w:rFonts w:ascii="Times New Roman" w:eastAsia="Times New Roman" w:hAnsi="Times New Roman" w:cs="Times New Roman"/>
        </w:rPr>
        <w:instrText xml:space="preserve"> REF _Ref70329748 \r \h </w:instrText>
      </w:r>
      <w:r w:rsidR="00FE7B5A">
        <w:rPr>
          <w:rFonts w:ascii="Times New Roman" w:eastAsia="Times New Roman" w:hAnsi="Times New Roman" w:cs="Times New Roman"/>
        </w:rPr>
        <w:instrText xml:space="preserve"> \* MERGEFORMAT </w:instrText>
      </w:r>
      <w:r w:rsidR="00EE084B" w:rsidRPr="00FE7B5A">
        <w:rPr>
          <w:rFonts w:ascii="Times New Roman" w:eastAsia="Times New Roman" w:hAnsi="Times New Roman" w:cs="Times New Roman"/>
        </w:rPr>
      </w:r>
      <w:r w:rsidR="00EE084B" w:rsidRPr="00FE7B5A">
        <w:rPr>
          <w:rFonts w:ascii="Times New Roman" w:eastAsia="Times New Roman" w:hAnsi="Times New Roman" w:cs="Times New Roman"/>
        </w:rPr>
        <w:fldChar w:fldCharType="separate"/>
      </w:r>
      <w:r w:rsidR="00EE084B" w:rsidRPr="00FE7B5A">
        <w:rPr>
          <w:rFonts w:ascii="Times New Roman" w:eastAsia="Times New Roman" w:hAnsi="Times New Roman" w:cs="Times New Roman"/>
        </w:rPr>
        <w:t>[4]</w:t>
      </w:r>
      <w:r w:rsidR="00EE084B" w:rsidRPr="00FE7B5A">
        <w:rPr>
          <w:rFonts w:ascii="Times New Roman" w:eastAsia="Times New Roman" w:hAnsi="Times New Roman" w:cs="Times New Roman"/>
        </w:rPr>
        <w:fldChar w:fldCharType="end"/>
      </w:r>
      <w:r w:rsidR="008177D1" w:rsidRPr="00FE7B5A">
        <w:rPr>
          <w:rFonts w:ascii="Times New Roman" w:eastAsia="Times New Roman" w:hAnsi="Times New Roman" w:cs="Times New Roman"/>
        </w:rPr>
        <w:t xml:space="preserve"> that</w:t>
      </w:r>
      <w:r w:rsidR="00322EC7" w:rsidRPr="00FE7B5A">
        <w:rPr>
          <w:rFonts w:ascii="Times New Roman" w:eastAsia="Times New Roman" w:hAnsi="Times New Roman" w:cs="Times New Roman"/>
        </w:rPr>
        <w:t xml:space="preserve"> states that</w:t>
      </w:r>
      <w:r w:rsidR="008177D1" w:rsidRPr="00FE7B5A">
        <w:rPr>
          <w:rFonts w:ascii="Times New Roman" w:eastAsia="Times New Roman" w:hAnsi="Times New Roman" w:cs="Times New Roman"/>
        </w:rPr>
        <w:t xml:space="preserve"> a user is declared satisfied if more that 99 % of packets are successfully </w:t>
      </w:r>
      <w:r w:rsidR="00277C0A" w:rsidRPr="00FE7B5A">
        <w:rPr>
          <w:rFonts w:ascii="Times New Roman" w:eastAsia="Times New Roman" w:hAnsi="Times New Roman" w:cs="Times New Roman"/>
        </w:rPr>
        <w:t>derived with the given air interface PDB</w:t>
      </w:r>
      <w:r w:rsidR="0073366F" w:rsidRPr="00FE7B5A">
        <w:rPr>
          <w:rFonts w:ascii="Times New Roman" w:eastAsia="Times New Roman" w:hAnsi="Times New Roman" w:cs="Times New Roman"/>
        </w:rPr>
        <w:t xml:space="preserve"> of 10ms for AR/VR and 15ms for CG applications</w:t>
      </w:r>
      <w:r w:rsidR="00EE084B" w:rsidRPr="00FE7B5A">
        <w:rPr>
          <w:rFonts w:ascii="Times New Roman" w:eastAsia="Times New Roman" w:hAnsi="Times New Roman" w:cs="Times New Roman"/>
        </w:rPr>
        <w:t>.</w:t>
      </w:r>
      <w:r w:rsidR="00A20F36" w:rsidRPr="00FE7B5A">
        <w:rPr>
          <w:rFonts w:ascii="Times New Roman" w:eastAsia="Times New Roman" w:hAnsi="Times New Roman" w:cs="Times New Roman"/>
        </w:rPr>
        <w:t xml:space="preserve">  Here the 99% is the baseline value that was agreed in the meeting</w:t>
      </w:r>
      <w:r w:rsidR="00A20F36">
        <w:rPr>
          <w:lang w:val="en-US"/>
        </w:rPr>
        <w:t>.</w:t>
      </w:r>
    </w:p>
    <w:p w14:paraId="4F5C8E92" w14:textId="77777777" w:rsidR="0060602B" w:rsidRDefault="0060602B" w:rsidP="0060602B">
      <w:pPr>
        <w:pStyle w:val="Heading2"/>
      </w:pPr>
      <w:r>
        <w:t>Other Simulation Assumptions</w:t>
      </w:r>
    </w:p>
    <w:p w14:paraId="5C8873AD" w14:textId="77777777" w:rsidR="0060602B" w:rsidRPr="00FE7B5A" w:rsidRDefault="0060602B" w:rsidP="000D2BE3">
      <w:pPr>
        <w:rPr>
          <w:rFonts w:ascii="Times New Roman" w:eastAsia="Times New Roman" w:hAnsi="Times New Roman" w:cs="Times New Roman"/>
        </w:rPr>
      </w:pPr>
      <w:r w:rsidRPr="00FE7B5A">
        <w:rPr>
          <w:rFonts w:ascii="Times New Roman" w:eastAsia="Times New Roman" w:hAnsi="Times New Roman" w:cs="Times New Roman"/>
        </w:rPr>
        <w:t>While performing the system level simulations for XR capacity evaluation</w:t>
      </w:r>
      <w:r w:rsidR="00F76E7F" w:rsidRPr="00FE7B5A">
        <w:rPr>
          <w:rFonts w:ascii="Times New Roman" w:eastAsia="Times New Roman" w:hAnsi="Times New Roman" w:cs="Times New Roman"/>
        </w:rPr>
        <w:t xml:space="preserve"> for FR1</w:t>
      </w:r>
      <w:r w:rsidRPr="00FE7B5A">
        <w:rPr>
          <w:rFonts w:ascii="Times New Roman" w:eastAsia="Times New Roman" w:hAnsi="Times New Roman" w:cs="Times New Roman"/>
        </w:rPr>
        <w:t>, we assume that users are distributed unevenly across the cells. This results in an uneven load across the cells, but the average load across the simulation remains fixed.</w:t>
      </w:r>
    </w:p>
    <w:p w14:paraId="483D7A5F" w14:textId="1D9290BC" w:rsidR="0044259C" w:rsidRPr="00FE7B5A" w:rsidRDefault="0060602B" w:rsidP="000D2BE3">
      <w:pPr>
        <w:rPr>
          <w:rFonts w:ascii="Times New Roman" w:eastAsia="Times New Roman" w:hAnsi="Times New Roman" w:cs="Times New Roman"/>
        </w:rPr>
      </w:pPr>
      <w:r w:rsidRPr="0654EBCA">
        <w:rPr>
          <w:rFonts w:ascii="Times New Roman" w:eastAsia="Times New Roman" w:hAnsi="Times New Roman" w:cs="Times New Roman"/>
        </w:rPr>
        <w:t>Another factor to consider is the synchronization of arrival time of packets for different users or the traffic arrival offset. In our simulations we consider the traffic arrival offset to be zero, that is, initially, the packet arrival is synchronized for different users.</w:t>
      </w:r>
    </w:p>
    <w:p w14:paraId="6BB2E963" w14:textId="77777777" w:rsidR="00E67C21" w:rsidRPr="00FE7B5A" w:rsidRDefault="00E67C21" w:rsidP="000D2BE3">
      <w:pPr>
        <w:rPr>
          <w:rFonts w:ascii="Times New Roman" w:eastAsia="Times New Roman" w:hAnsi="Times New Roman" w:cs="Times New Roman"/>
        </w:rPr>
      </w:pPr>
      <w:r w:rsidRPr="00FE7B5A">
        <w:rPr>
          <w:rFonts w:ascii="Times New Roman" w:eastAsia="Times New Roman" w:hAnsi="Times New Roman" w:cs="Times New Roman"/>
        </w:rPr>
        <w:t>Also</w:t>
      </w:r>
      <w:r w:rsidR="007C6158" w:rsidRPr="00FE7B5A">
        <w:rPr>
          <w:rFonts w:ascii="Times New Roman" w:eastAsia="Times New Roman" w:hAnsi="Times New Roman" w:cs="Times New Roman"/>
        </w:rPr>
        <w:t>,</w:t>
      </w:r>
      <w:r w:rsidRPr="00FE7B5A">
        <w:rPr>
          <w:rFonts w:ascii="Times New Roman" w:eastAsia="Times New Roman" w:hAnsi="Times New Roman" w:cs="Times New Roman"/>
        </w:rPr>
        <w:t xml:space="preserve"> the scheduler we consider is the SU-MIMO PF scheduler.</w:t>
      </w:r>
    </w:p>
    <w:p w14:paraId="1FB7E7FE" w14:textId="77777777" w:rsidR="00E402E0" w:rsidRDefault="00F41E1F" w:rsidP="00E402E0">
      <w:pPr>
        <w:pStyle w:val="Heading1"/>
      </w:pPr>
      <w:r>
        <w:t xml:space="preserve">Initial </w:t>
      </w:r>
      <w:r w:rsidR="00E402E0">
        <w:t>Evaluation Results</w:t>
      </w:r>
    </w:p>
    <w:p w14:paraId="0E5BAF1C" w14:textId="77777777" w:rsidR="00F20476" w:rsidRDefault="00F41E1F" w:rsidP="00F20476">
      <w:pPr>
        <w:rPr>
          <w:rFonts w:ascii="Times New Roman" w:eastAsia="Times New Roman" w:hAnsi="Times New Roman" w:cs="Times New Roman"/>
        </w:rPr>
      </w:pPr>
      <w:r>
        <w:rPr>
          <w:rFonts w:ascii="Times New Roman" w:eastAsia="Times New Roman" w:hAnsi="Times New Roman" w:cs="Times New Roman"/>
        </w:rPr>
        <w:t>In this section we present our initial evaluation results for</w:t>
      </w:r>
      <w:r w:rsidR="008C0787">
        <w:rPr>
          <w:rFonts w:ascii="Times New Roman" w:eastAsia="Times New Roman" w:hAnsi="Times New Roman" w:cs="Times New Roman"/>
        </w:rPr>
        <w:t xml:space="preserve"> FR1</w:t>
      </w:r>
      <w:r>
        <w:rPr>
          <w:rFonts w:ascii="Times New Roman" w:eastAsia="Times New Roman" w:hAnsi="Times New Roman" w:cs="Times New Roman"/>
        </w:rPr>
        <w:t xml:space="preserve"> downlink XR capacity</w:t>
      </w:r>
      <w:r w:rsidR="00012D0C">
        <w:rPr>
          <w:rFonts w:ascii="Times New Roman" w:eastAsia="Times New Roman" w:hAnsi="Times New Roman" w:cs="Times New Roman"/>
        </w:rPr>
        <w:t xml:space="preserve"> in</w:t>
      </w:r>
      <w:r>
        <w:rPr>
          <w:rFonts w:ascii="Times New Roman" w:eastAsia="Times New Roman" w:hAnsi="Times New Roman" w:cs="Times New Roman"/>
        </w:rPr>
        <w:t xml:space="preserve"> Dense Urban and Urban Macro scenarios.</w:t>
      </w:r>
      <w:r w:rsidR="00034BDE">
        <w:rPr>
          <w:rFonts w:ascii="Times New Roman" w:eastAsia="Times New Roman" w:hAnsi="Times New Roman" w:cs="Times New Roman"/>
        </w:rPr>
        <w:t xml:space="preserve"> </w:t>
      </w:r>
      <w:r w:rsidR="00F20476" w:rsidRPr="0654EBCA">
        <w:rPr>
          <w:rFonts w:ascii="Times New Roman" w:eastAsia="Times New Roman" w:hAnsi="Times New Roman" w:cs="Times New Roman"/>
        </w:rPr>
        <w:t>The simulations assumptions are summarized in Appendix A.</w:t>
      </w:r>
    </w:p>
    <w:p w14:paraId="185FF127" w14:textId="6F6CEF41" w:rsidR="7945FBE6" w:rsidRDefault="008C0787" w:rsidP="0654EBCA">
      <w:pPr>
        <w:rPr>
          <w:rFonts w:ascii="Times New Roman" w:eastAsia="Times New Roman" w:hAnsi="Times New Roman" w:cs="Times New Roman"/>
        </w:rPr>
      </w:pPr>
      <w:r w:rsidRPr="0654EBCA">
        <w:rPr>
          <w:rFonts w:ascii="Times New Roman" w:eastAsia="Times New Roman" w:hAnsi="Times New Roman" w:cs="Times New Roman"/>
        </w:rPr>
        <w:t>For all the figures, the x-axis denotes the average number of users per cell and the y-axis denotes the percentage of satisfied users per cell.</w:t>
      </w:r>
      <w:r w:rsidR="00253A09">
        <w:rPr>
          <w:rFonts w:ascii="Times New Roman" w:eastAsia="Times New Roman" w:hAnsi="Times New Roman" w:cs="Times New Roman"/>
        </w:rPr>
        <w:t xml:space="preserve"> </w:t>
      </w:r>
      <w:r w:rsidR="7945FBE6" w:rsidRPr="0654EBCA">
        <w:rPr>
          <w:rFonts w:ascii="Times New Roman" w:eastAsia="Times New Roman" w:hAnsi="Times New Roman" w:cs="Times New Roman"/>
        </w:rPr>
        <w:t xml:space="preserve">We have performed evaluations for average user per cell </w:t>
      </w:r>
      <w:r w:rsidR="009348A3">
        <w:rPr>
          <w:rFonts w:ascii="Times New Roman" w:eastAsia="Times New Roman" w:hAnsi="Times New Roman" w:cs="Times New Roman"/>
        </w:rPr>
        <w:t>=</w:t>
      </w:r>
      <w:r w:rsidR="7945FBE6" w:rsidRPr="0654EBCA">
        <w:rPr>
          <w:rFonts w:ascii="Times New Roman" w:eastAsia="Times New Roman" w:hAnsi="Times New Roman" w:cs="Times New Roman"/>
        </w:rPr>
        <w:t xml:space="preserve"> </w:t>
      </w:r>
      <w:r w:rsidR="00455311">
        <w:rPr>
          <w:rFonts w:ascii="Times New Roman" w:eastAsia="Times New Roman" w:hAnsi="Times New Roman" w:cs="Times New Roman"/>
        </w:rPr>
        <w:t>{</w:t>
      </w:r>
      <w:r w:rsidR="7945FBE6" w:rsidRPr="0654EBCA">
        <w:rPr>
          <w:rFonts w:ascii="Times New Roman" w:eastAsia="Times New Roman" w:hAnsi="Times New Roman" w:cs="Times New Roman"/>
        </w:rPr>
        <w:t>2, 4, 6, 8 10</w:t>
      </w:r>
      <w:r w:rsidR="00455311">
        <w:rPr>
          <w:rFonts w:ascii="Times New Roman" w:eastAsia="Times New Roman" w:hAnsi="Times New Roman" w:cs="Times New Roman"/>
        </w:rPr>
        <w:t>}</w:t>
      </w:r>
      <w:r w:rsidR="7945FBE6" w:rsidRPr="0654EBCA">
        <w:rPr>
          <w:rFonts w:ascii="Times New Roman" w:eastAsia="Times New Roman" w:hAnsi="Times New Roman" w:cs="Times New Roman"/>
        </w:rPr>
        <w:t xml:space="preserve">. </w:t>
      </w:r>
    </w:p>
    <w:p w14:paraId="265ED39E" w14:textId="77777777" w:rsidR="008C0787" w:rsidRDefault="008C0787" w:rsidP="008C0787">
      <w:pPr>
        <w:pStyle w:val="Heading2"/>
      </w:pPr>
      <w:r>
        <w:t>Capacity Results for Dense Urban</w:t>
      </w:r>
    </w:p>
    <w:p w14:paraId="1B5222C1" w14:textId="77777777" w:rsidR="008C0787" w:rsidRPr="002416B4" w:rsidRDefault="008C0787" w:rsidP="008C0787">
      <w:pPr>
        <w:rPr>
          <w:rFonts w:ascii="Times New Roman" w:hAnsi="Times New Roman" w:cs="Times New Roman"/>
          <w:lang w:val="en-US"/>
        </w:rPr>
      </w:pPr>
      <w:r w:rsidRPr="002416B4">
        <w:rPr>
          <w:rFonts w:ascii="Times New Roman" w:hAnsi="Times New Roman" w:cs="Times New Roman"/>
          <w:lang w:val="en-US"/>
        </w:rPr>
        <w:t xml:space="preserve">Figure 1 shows the percentage of </w:t>
      </w:r>
      <w:r w:rsidR="003A497C" w:rsidRPr="002416B4">
        <w:rPr>
          <w:rFonts w:ascii="Times New Roman" w:hAnsi="Times New Roman" w:cs="Times New Roman"/>
          <w:lang w:val="en-US"/>
        </w:rPr>
        <w:t>satisfied</w:t>
      </w:r>
      <w:r w:rsidRPr="002416B4">
        <w:rPr>
          <w:rFonts w:ascii="Times New Roman" w:hAnsi="Times New Roman" w:cs="Times New Roman"/>
          <w:lang w:val="en-US"/>
        </w:rPr>
        <w:t xml:space="preserve"> users per cell for Dense Urban scenario for AR/VR and CG applications. </w:t>
      </w:r>
    </w:p>
    <w:p w14:paraId="3656B9AB" w14:textId="4A805247" w:rsidR="004147FD" w:rsidRDefault="7A32D5C1" w:rsidP="004147FD">
      <w:pPr>
        <w:keepNext/>
        <w:jc w:val="center"/>
      </w:pPr>
      <w:r>
        <w:rPr>
          <w:noProof/>
        </w:rPr>
        <w:lastRenderedPageBreak/>
        <w:drawing>
          <wp:inline distT="0" distB="0" distL="0" distR="0" wp14:anchorId="21B62759" wp14:editId="7DEAE670">
            <wp:extent cx="3703320" cy="2777490"/>
            <wp:effectExtent l="0" t="0" r="0" b="0"/>
            <wp:docPr id="2118725885" name="Picture 2118725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3703320" cy="2777490"/>
                    </a:xfrm>
                    <a:prstGeom prst="rect">
                      <a:avLst/>
                    </a:prstGeom>
                  </pic:spPr>
                </pic:pic>
              </a:graphicData>
            </a:graphic>
          </wp:inline>
        </w:drawing>
      </w:r>
    </w:p>
    <w:p w14:paraId="52EB8DE9" w14:textId="77777777" w:rsidR="004147FD" w:rsidRDefault="004147FD" w:rsidP="00BC1ECE">
      <w:pPr>
        <w:jc w:val="center"/>
        <w:rPr>
          <w:lang w:val="en-US"/>
        </w:rPr>
      </w:pPr>
      <w:r w:rsidRPr="0654EBCA">
        <w:rPr>
          <w:rFonts w:ascii="Times New Roman" w:eastAsia="Times New Roman" w:hAnsi="Times New Roman" w:cs="Times New Roman"/>
          <w:sz w:val="20"/>
          <w:szCs w:val="20"/>
        </w:rPr>
        <w:t xml:space="preserve">Figure </w:t>
      </w:r>
      <w:r w:rsidRPr="0654EBCA">
        <w:rPr>
          <w:rFonts w:ascii="Times New Roman" w:eastAsia="Times New Roman" w:hAnsi="Times New Roman" w:cs="Times New Roman"/>
          <w:sz w:val="20"/>
          <w:szCs w:val="20"/>
        </w:rPr>
        <w:fldChar w:fldCharType="begin"/>
      </w:r>
      <w:r w:rsidRPr="0654EBCA">
        <w:rPr>
          <w:rFonts w:ascii="Times New Roman" w:eastAsia="Times New Roman" w:hAnsi="Times New Roman" w:cs="Times New Roman"/>
          <w:sz w:val="20"/>
          <w:szCs w:val="20"/>
        </w:rPr>
        <w:instrText xml:space="preserve"> SEQ Figure \* ARABIC </w:instrText>
      </w:r>
      <w:r w:rsidRPr="0654EBCA">
        <w:rPr>
          <w:rFonts w:ascii="Times New Roman" w:eastAsia="Times New Roman" w:hAnsi="Times New Roman" w:cs="Times New Roman"/>
          <w:sz w:val="20"/>
          <w:szCs w:val="20"/>
        </w:rPr>
        <w:fldChar w:fldCharType="separate"/>
      </w:r>
      <w:r w:rsidR="00F5624C" w:rsidRPr="0654EBCA">
        <w:rPr>
          <w:rFonts w:ascii="Times New Roman" w:eastAsia="Times New Roman" w:hAnsi="Times New Roman" w:cs="Times New Roman"/>
          <w:noProof/>
          <w:sz w:val="20"/>
          <w:szCs w:val="20"/>
        </w:rPr>
        <w:t>1</w:t>
      </w:r>
      <w:r w:rsidRPr="0654EBCA">
        <w:rPr>
          <w:rFonts w:ascii="Times New Roman" w:eastAsia="Times New Roman" w:hAnsi="Times New Roman" w:cs="Times New Roman"/>
          <w:sz w:val="20"/>
          <w:szCs w:val="20"/>
        </w:rPr>
        <w:fldChar w:fldCharType="end"/>
      </w:r>
      <w:r w:rsidRPr="0654EBCA">
        <w:rPr>
          <w:rFonts w:ascii="Times New Roman" w:eastAsia="Times New Roman" w:hAnsi="Times New Roman" w:cs="Times New Roman"/>
          <w:sz w:val="20"/>
          <w:szCs w:val="20"/>
        </w:rPr>
        <w:t xml:space="preserve"> Average users per cell vs Percentage of satisfied users for FR1 Dense Urban scenario</w:t>
      </w:r>
    </w:p>
    <w:p w14:paraId="231DEF1E" w14:textId="0B297359" w:rsidR="2026EBAA" w:rsidRDefault="2026EBAA" w:rsidP="0654EBCA">
      <w:pPr>
        <w:rPr>
          <w:rFonts w:ascii="Times New Roman" w:hAnsi="Times New Roman" w:cs="Times New Roman"/>
          <w:lang w:val="en-US"/>
        </w:rPr>
      </w:pPr>
      <w:r w:rsidRPr="0654EBCA">
        <w:rPr>
          <w:rFonts w:ascii="Times New Roman" w:hAnsi="Times New Roman" w:cs="Times New Roman"/>
          <w:lang w:val="en-US"/>
        </w:rPr>
        <w:t xml:space="preserve">From the figure, we can observe </w:t>
      </w:r>
      <w:r w:rsidR="18E8E4E3" w:rsidRPr="0654EBCA">
        <w:rPr>
          <w:rFonts w:ascii="Times New Roman" w:hAnsi="Times New Roman" w:cs="Times New Roman"/>
          <w:lang w:val="en-US"/>
        </w:rPr>
        <w:t>that for Dense Urban scenario</w:t>
      </w:r>
      <w:r w:rsidR="007F548A">
        <w:rPr>
          <w:rFonts w:ascii="Times New Roman" w:hAnsi="Times New Roman" w:cs="Times New Roman"/>
          <w:lang w:val="en-US"/>
        </w:rPr>
        <w:t>,</w:t>
      </w:r>
      <w:r w:rsidR="18E8E4E3" w:rsidRPr="0654EBCA">
        <w:rPr>
          <w:rFonts w:ascii="Times New Roman" w:hAnsi="Times New Roman" w:cs="Times New Roman"/>
          <w:lang w:val="en-US"/>
        </w:rPr>
        <w:t xml:space="preserve"> </w:t>
      </w:r>
      <w:r w:rsidRPr="0654EBCA">
        <w:rPr>
          <w:rFonts w:ascii="Times New Roman" w:hAnsi="Times New Roman" w:cs="Times New Roman"/>
          <w:lang w:val="en-US"/>
        </w:rPr>
        <w:t xml:space="preserve">the system capacity for </w:t>
      </w:r>
      <w:r w:rsidR="37B7AD10" w:rsidRPr="0654EBCA">
        <w:rPr>
          <w:rFonts w:ascii="Times New Roman" w:hAnsi="Times New Roman" w:cs="Times New Roman"/>
          <w:lang w:val="en-US"/>
        </w:rPr>
        <w:t xml:space="preserve">single stream </w:t>
      </w:r>
      <w:r w:rsidRPr="0654EBCA">
        <w:rPr>
          <w:rFonts w:ascii="Times New Roman" w:hAnsi="Times New Roman" w:cs="Times New Roman"/>
          <w:lang w:val="en-US"/>
        </w:rPr>
        <w:t>AR/VR</w:t>
      </w:r>
      <w:r w:rsidR="1A448768" w:rsidRPr="0654EBCA">
        <w:rPr>
          <w:rFonts w:ascii="Times New Roman" w:hAnsi="Times New Roman" w:cs="Times New Roman"/>
          <w:lang w:val="en-US"/>
        </w:rPr>
        <w:t xml:space="preserve"> </w:t>
      </w:r>
      <w:r w:rsidRPr="0654EBCA">
        <w:rPr>
          <w:rFonts w:ascii="Times New Roman" w:hAnsi="Times New Roman" w:cs="Times New Roman"/>
          <w:lang w:val="en-US"/>
        </w:rPr>
        <w:t xml:space="preserve">is </w:t>
      </w:r>
      <w:r w:rsidR="758E51B6" w:rsidRPr="0654EBCA">
        <w:rPr>
          <w:rFonts w:ascii="Times New Roman" w:hAnsi="Times New Roman" w:cs="Times New Roman"/>
          <w:lang w:val="en-US"/>
        </w:rPr>
        <w:t xml:space="preserve">4 users per cell </w:t>
      </w:r>
      <w:r w:rsidR="26EBEBC1" w:rsidRPr="0654EBCA">
        <w:rPr>
          <w:rFonts w:ascii="Times New Roman" w:hAnsi="Times New Roman" w:cs="Times New Roman"/>
          <w:lang w:val="en-US"/>
        </w:rPr>
        <w:t xml:space="preserve">and </w:t>
      </w:r>
      <w:r w:rsidR="765C9241" w:rsidRPr="0654EBCA">
        <w:rPr>
          <w:rFonts w:ascii="Times New Roman" w:hAnsi="Times New Roman" w:cs="Times New Roman"/>
          <w:lang w:val="en-US"/>
        </w:rPr>
        <w:t xml:space="preserve">single stream CG is 5 users per cell. </w:t>
      </w:r>
      <w:r w:rsidR="00740FA2">
        <w:rPr>
          <w:rFonts w:ascii="Times New Roman" w:hAnsi="Times New Roman" w:cs="Times New Roman"/>
          <w:lang w:val="en-US"/>
        </w:rPr>
        <w:t>F</w:t>
      </w:r>
      <w:r w:rsidR="00740FA2" w:rsidRPr="0654EBCA">
        <w:rPr>
          <w:rFonts w:ascii="Times New Roman" w:hAnsi="Times New Roman" w:cs="Times New Roman"/>
          <w:lang w:val="en-US"/>
        </w:rPr>
        <w:t>or AR/VR</w:t>
      </w:r>
      <w:r w:rsidR="00C70923">
        <w:rPr>
          <w:rFonts w:ascii="Times New Roman" w:hAnsi="Times New Roman" w:cs="Times New Roman"/>
          <w:lang w:val="en-US"/>
        </w:rPr>
        <w:t>, w</w:t>
      </w:r>
      <w:r w:rsidR="765C9241" w:rsidRPr="0654EBCA">
        <w:rPr>
          <w:rFonts w:ascii="Times New Roman" w:hAnsi="Times New Roman" w:cs="Times New Roman"/>
          <w:lang w:val="en-US"/>
        </w:rPr>
        <w:t>ith 4 users per cell,</w:t>
      </w:r>
      <w:r w:rsidR="006D23F8">
        <w:rPr>
          <w:rFonts w:ascii="Times New Roman" w:hAnsi="Times New Roman" w:cs="Times New Roman"/>
          <w:lang w:val="en-US"/>
        </w:rPr>
        <w:t xml:space="preserve"> </w:t>
      </w:r>
      <w:r w:rsidR="006D23F8" w:rsidRPr="0654EBCA">
        <w:rPr>
          <w:rFonts w:ascii="Times New Roman" w:hAnsi="Times New Roman" w:cs="Times New Roman"/>
          <w:lang w:val="en-US"/>
        </w:rPr>
        <w:t>90.48% of users are satisfied</w:t>
      </w:r>
      <w:r w:rsidR="00AF1B00">
        <w:rPr>
          <w:rFonts w:ascii="Times New Roman" w:hAnsi="Times New Roman" w:cs="Times New Roman"/>
          <w:lang w:val="en-US"/>
        </w:rPr>
        <w:t>. In case of</w:t>
      </w:r>
      <w:r w:rsidR="55AF04DA" w:rsidRPr="0654EBCA">
        <w:rPr>
          <w:rFonts w:ascii="Times New Roman" w:hAnsi="Times New Roman" w:cs="Times New Roman"/>
          <w:lang w:val="en-US"/>
        </w:rPr>
        <w:t xml:space="preserve"> CG, with 5 users per cell</w:t>
      </w:r>
      <w:r w:rsidR="00BD1476">
        <w:rPr>
          <w:rFonts w:ascii="Times New Roman" w:hAnsi="Times New Roman" w:cs="Times New Roman"/>
          <w:lang w:val="en-US"/>
        </w:rPr>
        <w:t>,</w:t>
      </w:r>
      <w:r w:rsidR="55AF04DA" w:rsidRPr="0654EBCA">
        <w:rPr>
          <w:rFonts w:ascii="Times New Roman" w:hAnsi="Times New Roman" w:cs="Times New Roman"/>
          <w:lang w:val="en-US"/>
        </w:rPr>
        <w:t xml:space="preserve"> 93.65% of users are satisfied.</w:t>
      </w:r>
    </w:p>
    <w:p w14:paraId="02E82913" w14:textId="65226942" w:rsidR="008C0787" w:rsidRDefault="008C0787" w:rsidP="0654EBCA">
      <w:pPr>
        <w:rPr>
          <w:b/>
          <w:bCs/>
          <w:lang w:val="en-US"/>
        </w:rPr>
      </w:pPr>
      <w:r w:rsidRPr="0654EBCA">
        <w:rPr>
          <w:b/>
          <w:bCs/>
          <w:i/>
          <w:iCs/>
          <w:lang w:val="en-US"/>
        </w:rPr>
        <w:t xml:space="preserve">Observation 1: </w:t>
      </w:r>
      <w:r w:rsidRPr="0654EBCA">
        <w:rPr>
          <w:b/>
          <w:bCs/>
          <w:lang w:val="en-US"/>
        </w:rPr>
        <w:t xml:space="preserve">For </w:t>
      </w:r>
      <w:r w:rsidR="00EE4499" w:rsidRPr="0654EBCA">
        <w:rPr>
          <w:b/>
          <w:bCs/>
          <w:lang w:val="en-US"/>
        </w:rPr>
        <w:t>FR1 Dense Urban scenario, the</w:t>
      </w:r>
      <w:r w:rsidRPr="0654EBCA">
        <w:rPr>
          <w:b/>
          <w:bCs/>
          <w:lang w:val="en-US"/>
        </w:rPr>
        <w:t xml:space="preserve"> system capacity for AR/VR</w:t>
      </w:r>
      <w:r w:rsidR="070C93B0" w:rsidRPr="0654EBCA">
        <w:rPr>
          <w:b/>
          <w:bCs/>
          <w:lang w:val="en-US"/>
        </w:rPr>
        <w:t>, with PDB 10ms,</w:t>
      </w:r>
      <w:r w:rsidRPr="0654EBCA">
        <w:rPr>
          <w:b/>
          <w:bCs/>
          <w:lang w:val="en-US"/>
        </w:rPr>
        <w:t xml:space="preserve"> is </w:t>
      </w:r>
      <w:r w:rsidR="004E16CE" w:rsidRPr="0654EBCA">
        <w:rPr>
          <w:b/>
          <w:bCs/>
          <w:lang w:val="en-US"/>
        </w:rPr>
        <w:t>4</w:t>
      </w:r>
      <w:r w:rsidRPr="0654EBCA">
        <w:rPr>
          <w:b/>
          <w:bCs/>
          <w:lang w:val="en-US"/>
        </w:rPr>
        <w:t xml:space="preserve"> users per cell </w:t>
      </w:r>
      <w:r w:rsidR="00EE4499" w:rsidRPr="0654EBCA">
        <w:rPr>
          <w:b/>
          <w:bCs/>
          <w:lang w:val="en-US"/>
        </w:rPr>
        <w:t>for single stream XR video</w:t>
      </w:r>
      <w:r w:rsidR="1EAB8E30" w:rsidRPr="0654EBCA">
        <w:rPr>
          <w:b/>
          <w:bCs/>
          <w:lang w:val="en-US"/>
        </w:rPr>
        <w:t xml:space="preserve"> with 30Mbps data rate at 60fps</w:t>
      </w:r>
      <w:r w:rsidR="00EE4499" w:rsidRPr="0654EBCA">
        <w:rPr>
          <w:b/>
          <w:bCs/>
          <w:lang w:val="en-US"/>
        </w:rPr>
        <w:t>.</w:t>
      </w:r>
    </w:p>
    <w:p w14:paraId="194C2548" w14:textId="2B83AB58" w:rsidR="003A497C" w:rsidRPr="008C0787" w:rsidRDefault="003A497C" w:rsidP="0654EBCA">
      <w:pPr>
        <w:rPr>
          <w:b/>
          <w:bCs/>
          <w:lang w:val="en-US"/>
        </w:rPr>
      </w:pPr>
      <w:r w:rsidRPr="0654EBCA">
        <w:rPr>
          <w:b/>
          <w:bCs/>
          <w:i/>
          <w:iCs/>
          <w:lang w:val="en-US"/>
        </w:rPr>
        <w:t xml:space="preserve">Observation 2: </w:t>
      </w:r>
      <w:r w:rsidRPr="0654EBCA">
        <w:rPr>
          <w:b/>
          <w:bCs/>
          <w:lang w:val="en-US"/>
        </w:rPr>
        <w:t>For FR1 Dense Urban scenario, the system capacity for CG</w:t>
      </w:r>
      <w:r w:rsidR="692B5249" w:rsidRPr="0654EBCA">
        <w:rPr>
          <w:b/>
          <w:bCs/>
          <w:lang w:val="en-US"/>
        </w:rPr>
        <w:t>, with PDB 15ms,</w:t>
      </w:r>
      <w:r w:rsidRPr="0654EBCA">
        <w:rPr>
          <w:b/>
          <w:bCs/>
          <w:lang w:val="en-US"/>
        </w:rPr>
        <w:t xml:space="preserve"> is </w:t>
      </w:r>
      <w:r w:rsidR="00AF6F3B" w:rsidRPr="0654EBCA">
        <w:rPr>
          <w:b/>
          <w:bCs/>
          <w:lang w:val="en-US"/>
        </w:rPr>
        <w:t>5</w:t>
      </w:r>
      <w:r w:rsidRPr="0654EBCA">
        <w:rPr>
          <w:b/>
          <w:bCs/>
          <w:lang w:val="en-US"/>
        </w:rPr>
        <w:t xml:space="preserve"> users per cell for single stream XR video traffic</w:t>
      </w:r>
      <w:r w:rsidR="476977FF" w:rsidRPr="0654EBCA">
        <w:rPr>
          <w:b/>
          <w:bCs/>
          <w:lang w:val="en-US"/>
        </w:rPr>
        <w:t xml:space="preserve"> with 30Mbps data rate at 60fps</w:t>
      </w:r>
      <w:r w:rsidRPr="0654EBCA">
        <w:rPr>
          <w:b/>
          <w:bCs/>
          <w:lang w:val="en-US"/>
        </w:rPr>
        <w:t>.</w:t>
      </w:r>
    </w:p>
    <w:p w14:paraId="4515D755" w14:textId="77777777" w:rsidR="008C0787" w:rsidRDefault="008C0787" w:rsidP="008C0787">
      <w:pPr>
        <w:pStyle w:val="Heading2"/>
      </w:pPr>
      <w:r>
        <w:t>Capacity Results for Urban Macro</w:t>
      </w:r>
    </w:p>
    <w:p w14:paraId="56AFB623" w14:textId="77777777" w:rsidR="003A497C" w:rsidRDefault="003A497C" w:rsidP="003A497C">
      <w:pPr>
        <w:rPr>
          <w:lang w:val="en-US"/>
        </w:rPr>
      </w:pPr>
      <w:r>
        <w:rPr>
          <w:lang w:val="en-US"/>
        </w:rPr>
        <w:t xml:space="preserve">Figure </w:t>
      </w:r>
      <w:r w:rsidR="00664FED">
        <w:rPr>
          <w:lang w:val="en-US"/>
        </w:rPr>
        <w:t>2</w:t>
      </w:r>
      <w:r>
        <w:rPr>
          <w:lang w:val="en-US"/>
        </w:rPr>
        <w:t xml:space="preserve"> shows the percentage of satisfied users per cell for Urban Macro scenario for AR/VR and CG applications. </w:t>
      </w:r>
    </w:p>
    <w:p w14:paraId="45FB0818" w14:textId="19CEBC0A" w:rsidR="00F5624C" w:rsidRDefault="5C2D44DD" w:rsidP="00F5624C">
      <w:pPr>
        <w:keepNext/>
        <w:jc w:val="center"/>
      </w:pPr>
      <w:r>
        <w:rPr>
          <w:noProof/>
        </w:rPr>
        <w:drawing>
          <wp:inline distT="0" distB="0" distL="0" distR="0" wp14:anchorId="4FA89C21" wp14:editId="2E916F76">
            <wp:extent cx="3703320" cy="2777490"/>
            <wp:effectExtent l="0" t="0" r="0" b="0"/>
            <wp:docPr id="1064530450" name="Picture 1064530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3703320" cy="2777490"/>
                    </a:xfrm>
                    <a:prstGeom prst="rect">
                      <a:avLst/>
                    </a:prstGeom>
                  </pic:spPr>
                </pic:pic>
              </a:graphicData>
            </a:graphic>
          </wp:inline>
        </w:drawing>
      </w:r>
    </w:p>
    <w:p w14:paraId="73DDA904" w14:textId="77777777" w:rsidR="00F5624C" w:rsidRDefault="00F5624C" w:rsidP="00F5624C">
      <w:pPr>
        <w:jc w:val="center"/>
        <w:rPr>
          <w:rFonts w:ascii="Times New Roman" w:eastAsia="Times New Roman" w:hAnsi="Times New Roman" w:cs="Times New Roman"/>
          <w:sz w:val="20"/>
          <w:szCs w:val="20"/>
        </w:rPr>
      </w:pPr>
      <w:r w:rsidRPr="0654EBCA">
        <w:rPr>
          <w:rFonts w:ascii="Times New Roman" w:eastAsia="Times New Roman" w:hAnsi="Times New Roman" w:cs="Times New Roman"/>
          <w:sz w:val="20"/>
          <w:szCs w:val="20"/>
        </w:rPr>
        <w:t>Figure 2 Average users per cell vs Percentage of satisfied users for FR1 Urban Macro scenario</w:t>
      </w:r>
    </w:p>
    <w:p w14:paraId="7409A13B" w14:textId="57428FB4" w:rsidR="746B3BBF" w:rsidRDefault="746B3BBF" w:rsidP="0654EBCA">
      <w:pPr>
        <w:rPr>
          <w:rFonts w:ascii="Times New Roman" w:hAnsi="Times New Roman" w:cs="Times New Roman"/>
          <w:lang w:val="en-US"/>
        </w:rPr>
      </w:pPr>
      <w:r w:rsidRPr="26028063">
        <w:rPr>
          <w:rFonts w:ascii="Times New Roman" w:hAnsi="Times New Roman" w:cs="Times New Roman"/>
          <w:lang w:val="en-US"/>
        </w:rPr>
        <w:lastRenderedPageBreak/>
        <w:t>From the figure, we can observe that for Urban Macro scenario</w:t>
      </w:r>
      <w:r w:rsidR="00CD225C">
        <w:rPr>
          <w:rFonts w:ascii="Times New Roman" w:hAnsi="Times New Roman" w:cs="Times New Roman"/>
          <w:lang w:val="en-US"/>
        </w:rPr>
        <w:t>,</w:t>
      </w:r>
      <w:r w:rsidRPr="26028063">
        <w:rPr>
          <w:rFonts w:ascii="Times New Roman" w:hAnsi="Times New Roman" w:cs="Times New Roman"/>
          <w:lang w:val="en-US"/>
        </w:rPr>
        <w:t xml:space="preserve"> the system capacity for single stream AR/VR is 2 users per cell and single stream CG is 4 users per cell. </w:t>
      </w:r>
      <w:r w:rsidR="007F61BF">
        <w:rPr>
          <w:rFonts w:ascii="Times New Roman" w:hAnsi="Times New Roman" w:cs="Times New Roman"/>
          <w:lang w:val="en-US"/>
        </w:rPr>
        <w:t>F</w:t>
      </w:r>
      <w:r w:rsidRPr="26028063">
        <w:rPr>
          <w:rFonts w:ascii="Times New Roman" w:hAnsi="Times New Roman" w:cs="Times New Roman"/>
          <w:lang w:val="en-US"/>
        </w:rPr>
        <w:t>or AR/VR</w:t>
      </w:r>
      <w:r w:rsidR="001A2CFF">
        <w:rPr>
          <w:rFonts w:ascii="Times New Roman" w:hAnsi="Times New Roman" w:cs="Times New Roman"/>
          <w:lang w:val="en-US"/>
        </w:rPr>
        <w:t>, w</w:t>
      </w:r>
      <w:r w:rsidR="007F61BF" w:rsidRPr="26028063">
        <w:rPr>
          <w:rFonts w:ascii="Times New Roman" w:hAnsi="Times New Roman" w:cs="Times New Roman"/>
          <w:lang w:val="en-US"/>
        </w:rPr>
        <w:t xml:space="preserve">ith 2 users per cell, </w:t>
      </w:r>
      <w:r w:rsidRPr="26028063">
        <w:rPr>
          <w:rFonts w:ascii="Times New Roman" w:hAnsi="Times New Roman" w:cs="Times New Roman"/>
          <w:lang w:val="en-US"/>
        </w:rPr>
        <w:t>97.62% of users are satisfied</w:t>
      </w:r>
      <w:r w:rsidR="000131A9">
        <w:rPr>
          <w:rFonts w:ascii="Times New Roman" w:hAnsi="Times New Roman" w:cs="Times New Roman"/>
          <w:lang w:val="en-US"/>
        </w:rPr>
        <w:t>.</w:t>
      </w:r>
      <w:r w:rsidRPr="26028063">
        <w:rPr>
          <w:rFonts w:ascii="Times New Roman" w:hAnsi="Times New Roman" w:cs="Times New Roman"/>
          <w:lang w:val="en-US"/>
        </w:rPr>
        <w:t xml:space="preserve"> </w:t>
      </w:r>
      <w:r w:rsidR="000131A9">
        <w:rPr>
          <w:rFonts w:ascii="Times New Roman" w:hAnsi="Times New Roman" w:cs="Times New Roman"/>
          <w:lang w:val="en-US"/>
        </w:rPr>
        <w:t>F</w:t>
      </w:r>
      <w:r w:rsidRPr="26028063">
        <w:rPr>
          <w:rFonts w:ascii="Times New Roman" w:hAnsi="Times New Roman" w:cs="Times New Roman"/>
          <w:lang w:val="en-US"/>
        </w:rPr>
        <w:t xml:space="preserve">or CG, with </w:t>
      </w:r>
      <w:r w:rsidR="4F6CBB55" w:rsidRPr="26028063">
        <w:rPr>
          <w:rFonts w:ascii="Times New Roman" w:hAnsi="Times New Roman" w:cs="Times New Roman"/>
          <w:lang w:val="en-US"/>
        </w:rPr>
        <w:t>4</w:t>
      </w:r>
      <w:r w:rsidRPr="26028063">
        <w:rPr>
          <w:rFonts w:ascii="Times New Roman" w:hAnsi="Times New Roman" w:cs="Times New Roman"/>
          <w:lang w:val="en-US"/>
        </w:rPr>
        <w:t xml:space="preserve"> users per cell</w:t>
      </w:r>
      <w:r w:rsidR="00E80DB7">
        <w:rPr>
          <w:rFonts w:ascii="Times New Roman" w:hAnsi="Times New Roman" w:cs="Times New Roman"/>
          <w:lang w:val="en-US"/>
        </w:rPr>
        <w:t>,</w:t>
      </w:r>
      <w:r w:rsidRPr="26028063">
        <w:rPr>
          <w:rFonts w:ascii="Times New Roman" w:hAnsi="Times New Roman" w:cs="Times New Roman"/>
          <w:lang w:val="en-US"/>
        </w:rPr>
        <w:t xml:space="preserve"> 90.48% of users are satisfied.</w:t>
      </w:r>
    </w:p>
    <w:p w14:paraId="399284E3" w14:textId="27411092" w:rsidR="003A497C" w:rsidRDefault="003A497C" w:rsidP="0654EBCA">
      <w:pPr>
        <w:rPr>
          <w:b/>
          <w:bCs/>
          <w:lang w:val="en-US"/>
        </w:rPr>
      </w:pPr>
      <w:r w:rsidRPr="0654EBCA">
        <w:rPr>
          <w:b/>
          <w:bCs/>
          <w:i/>
          <w:iCs/>
          <w:lang w:val="en-US"/>
        </w:rPr>
        <w:t xml:space="preserve">Observation </w:t>
      </w:r>
      <w:r w:rsidR="0002230E" w:rsidRPr="0654EBCA">
        <w:rPr>
          <w:b/>
          <w:bCs/>
          <w:i/>
          <w:iCs/>
          <w:lang w:val="en-US"/>
        </w:rPr>
        <w:t>3</w:t>
      </w:r>
      <w:r w:rsidRPr="0654EBCA">
        <w:rPr>
          <w:b/>
          <w:bCs/>
          <w:i/>
          <w:iCs/>
          <w:lang w:val="en-US"/>
        </w:rPr>
        <w:t xml:space="preserve">: </w:t>
      </w:r>
      <w:r w:rsidRPr="0654EBCA">
        <w:rPr>
          <w:b/>
          <w:bCs/>
          <w:lang w:val="en-US"/>
        </w:rPr>
        <w:t>For FR1 Urban Macro scenario, the system capacity for AR/VR</w:t>
      </w:r>
      <w:r w:rsidR="0D732A14" w:rsidRPr="0654EBCA">
        <w:rPr>
          <w:b/>
          <w:bCs/>
          <w:lang w:val="en-US"/>
        </w:rPr>
        <w:t>, with PDB 10ms,</w:t>
      </w:r>
      <w:r w:rsidRPr="0654EBCA">
        <w:rPr>
          <w:b/>
          <w:bCs/>
          <w:lang w:val="en-US"/>
        </w:rPr>
        <w:t xml:space="preserve"> is </w:t>
      </w:r>
      <w:r w:rsidR="38F28533" w:rsidRPr="0654EBCA">
        <w:rPr>
          <w:b/>
          <w:bCs/>
          <w:lang w:val="en-US"/>
        </w:rPr>
        <w:t>2</w:t>
      </w:r>
      <w:r w:rsidRPr="0654EBCA">
        <w:rPr>
          <w:b/>
          <w:bCs/>
          <w:lang w:val="en-US"/>
        </w:rPr>
        <w:t xml:space="preserve"> users per cell for single stream XR video traffic</w:t>
      </w:r>
      <w:r w:rsidR="0E6416A2" w:rsidRPr="0654EBCA">
        <w:rPr>
          <w:b/>
          <w:bCs/>
          <w:lang w:val="en-US"/>
        </w:rPr>
        <w:t xml:space="preserve"> with 30Mbps data rate at 60fps</w:t>
      </w:r>
      <w:r w:rsidRPr="0654EBCA">
        <w:rPr>
          <w:b/>
          <w:bCs/>
          <w:lang w:val="en-US"/>
        </w:rPr>
        <w:t>.</w:t>
      </w:r>
    </w:p>
    <w:p w14:paraId="40B7E359" w14:textId="3D7B8530" w:rsidR="003A497C" w:rsidRPr="003A497C" w:rsidRDefault="003A497C" w:rsidP="0654EBCA">
      <w:pPr>
        <w:rPr>
          <w:lang w:val="en-US"/>
        </w:rPr>
      </w:pPr>
      <w:r w:rsidRPr="0654EBCA">
        <w:rPr>
          <w:b/>
          <w:bCs/>
          <w:i/>
          <w:iCs/>
          <w:lang w:val="en-US"/>
        </w:rPr>
        <w:t xml:space="preserve">Observation </w:t>
      </w:r>
      <w:r w:rsidR="0002230E" w:rsidRPr="0654EBCA">
        <w:rPr>
          <w:b/>
          <w:bCs/>
          <w:i/>
          <w:iCs/>
          <w:lang w:val="en-US"/>
        </w:rPr>
        <w:t>4</w:t>
      </w:r>
      <w:r w:rsidRPr="0654EBCA">
        <w:rPr>
          <w:b/>
          <w:bCs/>
          <w:i/>
          <w:iCs/>
          <w:lang w:val="en-US"/>
        </w:rPr>
        <w:t xml:space="preserve">: </w:t>
      </w:r>
      <w:r w:rsidRPr="0654EBCA">
        <w:rPr>
          <w:b/>
          <w:bCs/>
          <w:lang w:val="en-US"/>
        </w:rPr>
        <w:t>For FR1 Urban Macro scenario, the system capacity for CG</w:t>
      </w:r>
      <w:r w:rsidR="14272F46" w:rsidRPr="0654EBCA">
        <w:rPr>
          <w:b/>
          <w:bCs/>
          <w:lang w:val="en-US"/>
        </w:rPr>
        <w:t>, with PDB 15ms,</w:t>
      </w:r>
      <w:r w:rsidRPr="0654EBCA">
        <w:rPr>
          <w:b/>
          <w:bCs/>
          <w:lang w:val="en-US"/>
        </w:rPr>
        <w:t xml:space="preserve"> is 4 users per cell for single stream XR video traffic</w:t>
      </w:r>
      <w:r w:rsidR="7806330E" w:rsidRPr="0654EBCA">
        <w:rPr>
          <w:b/>
          <w:bCs/>
          <w:lang w:val="en-US"/>
        </w:rPr>
        <w:t xml:space="preserve"> with 30Mbps data rate at 60fps</w:t>
      </w:r>
      <w:r w:rsidRPr="0654EBCA">
        <w:rPr>
          <w:b/>
          <w:bCs/>
          <w:lang w:val="en-US"/>
        </w:rPr>
        <w:t>.</w:t>
      </w:r>
    </w:p>
    <w:p w14:paraId="3CB7D8A9" w14:textId="77777777" w:rsidR="007D5ED1" w:rsidRDefault="008C0787" w:rsidP="008C0787">
      <w:pPr>
        <w:pStyle w:val="Heading1"/>
      </w:pPr>
      <w:r>
        <w:t>Conclusions</w:t>
      </w:r>
    </w:p>
    <w:p w14:paraId="4EF09CE9" w14:textId="77777777" w:rsidR="0002230E" w:rsidRPr="001A0586" w:rsidRDefault="0002230E" w:rsidP="0002230E">
      <w:pPr>
        <w:rPr>
          <w:rFonts w:ascii="Times New Roman" w:hAnsi="Times New Roman" w:cs="Times New Roman"/>
          <w:lang w:val="en-US"/>
        </w:rPr>
      </w:pPr>
      <w:r w:rsidRPr="001A0586">
        <w:rPr>
          <w:rFonts w:ascii="Times New Roman" w:hAnsi="Times New Roman" w:cs="Times New Roman"/>
          <w:lang w:val="en-US"/>
        </w:rPr>
        <w:t>In this contribution we presented our initial evaluation results for XR.</w:t>
      </w:r>
      <w:r w:rsidR="00CA4E9A" w:rsidRPr="001A0586">
        <w:rPr>
          <w:rFonts w:ascii="Times New Roman" w:hAnsi="Times New Roman" w:cs="Times New Roman"/>
          <w:lang w:val="en-US"/>
        </w:rPr>
        <w:t xml:space="preserve"> Based on our system level simulation we have the following observations.</w:t>
      </w:r>
    </w:p>
    <w:p w14:paraId="1DF750FB" w14:textId="73D3EBCF" w:rsidR="00CA4E9A" w:rsidRDefault="00CA4E9A" w:rsidP="0654EBCA">
      <w:pPr>
        <w:rPr>
          <w:b/>
          <w:bCs/>
          <w:lang w:val="en-US"/>
        </w:rPr>
      </w:pPr>
      <w:r w:rsidRPr="0654EBCA">
        <w:rPr>
          <w:b/>
          <w:bCs/>
          <w:i/>
          <w:iCs/>
          <w:lang w:val="en-US"/>
        </w:rPr>
        <w:t xml:space="preserve">Observation 1: </w:t>
      </w:r>
      <w:r w:rsidRPr="0654EBCA">
        <w:rPr>
          <w:b/>
          <w:bCs/>
          <w:lang w:val="en-US"/>
        </w:rPr>
        <w:t>For FR1 Dense Urban scenario, the system capacity for AR/VR</w:t>
      </w:r>
      <w:r w:rsidR="509FA2E3" w:rsidRPr="0654EBCA">
        <w:rPr>
          <w:b/>
          <w:bCs/>
          <w:lang w:val="en-US"/>
        </w:rPr>
        <w:t>, with PDB 10ms,</w:t>
      </w:r>
      <w:r w:rsidRPr="0654EBCA">
        <w:rPr>
          <w:b/>
          <w:bCs/>
          <w:lang w:val="en-US"/>
        </w:rPr>
        <w:t xml:space="preserve"> is </w:t>
      </w:r>
      <w:r w:rsidR="00AE24D8" w:rsidRPr="0654EBCA">
        <w:rPr>
          <w:b/>
          <w:bCs/>
          <w:lang w:val="en-US"/>
        </w:rPr>
        <w:t>4</w:t>
      </w:r>
      <w:r w:rsidRPr="0654EBCA">
        <w:rPr>
          <w:b/>
          <w:bCs/>
          <w:lang w:val="en-US"/>
        </w:rPr>
        <w:t xml:space="preserve"> users per cell for single stream XR video traffic</w:t>
      </w:r>
      <w:r w:rsidR="2B7B6370" w:rsidRPr="0654EBCA">
        <w:rPr>
          <w:b/>
          <w:bCs/>
          <w:lang w:val="en-US"/>
        </w:rPr>
        <w:t xml:space="preserve"> with 30Mbps data rate at 60fps</w:t>
      </w:r>
      <w:r w:rsidRPr="0654EBCA">
        <w:rPr>
          <w:b/>
          <w:bCs/>
          <w:lang w:val="en-US"/>
        </w:rPr>
        <w:t>.</w:t>
      </w:r>
    </w:p>
    <w:p w14:paraId="6899F1E9" w14:textId="042551C6" w:rsidR="00CA4E9A" w:rsidRDefault="00CA4E9A" w:rsidP="0654EBCA">
      <w:pPr>
        <w:rPr>
          <w:b/>
          <w:bCs/>
          <w:lang w:val="en-US"/>
        </w:rPr>
      </w:pPr>
      <w:r w:rsidRPr="0654EBCA">
        <w:rPr>
          <w:b/>
          <w:bCs/>
          <w:i/>
          <w:iCs/>
          <w:lang w:val="en-US"/>
        </w:rPr>
        <w:t xml:space="preserve">Observation 2: </w:t>
      </w:r>
      <w:r w:rsidRPr="0654EBCA">
        <w:rPr>
          <w:b/>
          <w:bCs/>
          <w:lang w:val="en-US"/>
        </w:rPr>
        <w:t>For FR1 Dense Urban scenario, the system capacity for CG</w:t>
      </w:r>
      <w:r w:rsidR="170CBBB6" w:rsidRPr="0654EBCA">
        <w:rPr>
          <w:b/>
          <w:bCs/>
          <w:lang w:val="en-US"/>
        </w:rPr>
        <w:t>, with PDB 15ms,</w:t>
      </w:r>
      <w:r w:rsidRPr="0654EBCA">
        <w:rPr>
          <w:b/>
          <w:bCs/>
          <w:lang w:val="en-US"/>
        </w:rPr>
        <w:t xml:space="preserve"> is </w:t>
      </w:r>
      <w:r w:rsidR="00AE24D8" w:rsidRPr="0654EBCA">
        <w:rPr>
          <w:b/>
          <w:bCs/>
          <w:lang w:val="en-US"/>
        </w:rPr>
        <w:t>5</w:t>
      </w:r>
      <w:r w:rsidRPr="0654EBCA">
        <w:rPr>
          <w:b/>
          <w:bCs/>
          <w:lang w:val="en-US"/>
        </w:rPr>
        <w:t xml:space="preserve"> users per cell for single stream XR video traffic</w:t>
      </w:r>
      <w:r w:rsidR="7E8F155E" w:rsidRPr="0654EBCA">
        <w:rPr>
          <w:b/>
          <w:bCs/>
          <w:lang w:val="en-US"/>
        </w:rPr>
        <w:t xml:space="preserve"> with 30Mbps data rate at 60fps.</w:t>
      </w:r>
    </w:p>
    <w:p w14:paraId="37740DD0" w14:textId="51E79FF9" w:rsidR="00CA4E9A" w:rsidRDefault="00CA4E9A" w:rsidP="0654EBCA">
      <w:pPr>
        <w:rPr>
          <w:b/>
          <w:bCs/>
          <w:lang w:val="en-US"/>
        </w:rPr>
      </w:pPr>
      <w:r w:rsidRPr="26028063">
        <w:rPr>
          <w:b/>
          <w:bCs/>
          <w:i/>
          <w:iCs/>
          <w:lang w:val="en-US"/>
        </w:rPr>
        <w:t xml:space="preserve">Observation 3: </w:t>
      </w:r>
      <w:r w:rsidRPr="26028063">
        <w:rPr>
          <w:b/>
          <w:bCs/>
          <w:lang w:val="en-US"/>
        </w:rPr>
        <w:t>For FR1 Urban Macro scenario, the system capacity for AR/VR</w:t>
      </w:r>
      <w:r w:rsidR="1E00B9E1" w:rsidRPr="26028063">
        <w:rPr>
          <w:b/>
          <w:bCs/>
          <w:lang w:val="en-US"/>
        </w:rPr>
        <w:t>, with PDB 10ms,</w:t>
      </w:r>
      <w:r w:rsidRPr="26028063">
        <w:rPr>
          <w:b/>
          <w:bCs/>
          <w:lang w:val="en-US"/>
        </w:rPr>
        <w:t xml:space="preserve"> is </w:t>
      </w:r>
      <w:r w:rsidR="16A7C575" w:rsidRPr="26028063">
        <w:rPr>
          <w:b/>
          <w:bCs/>
          <w:lang w:val="en-US"/>
        </w:rPr>
        <w:t>2</w:t>
      </w:r>
      <w:r w:rsidRPr="26028063">
        <w:rPr>
          <w:b/>
          <w:bCs/>
          <w:lang w:val="en-US"/>
        </w:rPr>
        <w:t xml:space="preserve"> users per cell for single stream XR video traffic</w:t>
      </w:r>
      <w:r w:rsidR="6324F551" w:rsidRPr="26028063">
        <w:rPr>
          <w:b/>
          <w:bCs/>
          <w:lang w:val="en-US"/>
        </w:rPr>
        <w:t xml:space="preserve"> with 30Mbps data rate at 60fps</w:t>
      </w:r>
      <w:r w:rsidRPr="26028063">
        <w:rPr>
          <w:b/>
          <w:bCs/>
          <w:lang w:val="en-US"/>
        </w:rPr>
        <w:t>.</w:t>
      </w:r>
    </w:p>
    <w:p w14:paraId="6A9A8A7D" w14:textId="3345F82C" w:rsidR="00CA4E9A" w:rsidRPr="003A497C" w:rsidRDefault="00CA4E9A" w:rsidP="0654EBCA">
      <w:pPr>
        <w:rPr>
          <w:lang w:val="en-US"/>
        </w:rPr>
      </w:pPr>
      <w:r w:rsidRPr="0654EBCA">
        <w:rPr>
          <w:b/>
          <w:bCs/>
          <w:i/>
          <w:iCs/>
          <w:lang w:val="en-US"/>
        </w:rPr>
        <w:t xml:space="preserve">Observation 4: </w:t>
      </w:r>
      <w:r w:rsidRPr="0654EBCA">
        <w:rPr>
          <w:b/>
          <w:bCs/>
          <w:lang w:val="en-US"/>
        </w:rPr>
        <w:t>For FR1 Urban Macro scenario, the system capacity for CG</w:t>
      </w:r>
      <w:r w:rsidR="25CF35C6" w:rsidRPr="0654EBCA">
        <w:rPr>
          <w:b/>
          <w:bCs/>
          <w:lang w:val="en-US"/>
        </w:rPr>
        <w:t>, with PDB 15ms,</w:t>
      </w:r>
      <w:r w:rsidRPr="0654EBCA">
        <w:rPr>
          <w:b/>
          <w:bCs/>
          <w:lang w:val="en-US"/>
        </w:rPr>
        <w:t xml:space="preserve"> is 4 users per cell for single stream XR video traffic</w:t>
      </w:r>
      <w:r w:rsidR="598AE243" w:rsidRPr="0654EBCA">
        <w:rPr>
          <w:b/>
          <w:bCs/>
          <w:lang w:val="en-US"/>
        </w:rPr>
        <w:t xml:space="preserve"> with 30Mbps data rate at 60fps</w:t>
      </w:r>
      <w:r w:rsidRPr="0654EBCA">
        <w:rPr>
          <w:b/>
          <w:bCs/>
          <w:lang w:val="en-US"/>
        </w:rPr>
        <w:t>.</w:t>
      </w:r>
    </w:p>
    <w:p w14:paraId="049F31CB" w14:textId="77777777" w:rsidR="00CA4E9A" w:rsidRPr="0002230E" w:rsidRDefault="00CA4E9A" w:rsidP="00CA4E9A">
      <w:pPr>
        <w:rPr>
          <w:lang w:val="en-US"/>
        </w:rPr>
      </w:pPr>
    </w:p>
    <w:p w14:paraId="071E4E01" w14:textId="77777777" w:rsidR="00B84F95" w:rsidRDefault="00B84F95" w:rsidP="00B84F95">
      <w:pPr>
        <w:pStyle w:val="Heading1"/>
        <w:numPr>
          <w:ilvl w:val="0"/>
          <w:numId w:val="0"/>
        </w:numPr>
        <w:ind w:left="432" w:hanging="432"/>
      </w:pPr>
      <w:bookmarkStart w:id="2" w:name="_Ref124589665"/>
      <w:bookmarkStart w:id="3" w:name="_Ref71620620"/>
      <w:bookmarkStart w:id="4" w:name="_Ref124671424"/>
      <w:r w:rsidRPr="00CF3F08">
        <w:t>References</w:t>
      </w:r>
    </w:p>
    <w:p w14:paraId="49265FA2" w14:textId="77777777" w:rsidR="00B84F95" w:rsidRDefault="00B84F95" w:rsidP="00B84F95">
      <w:pPr>
        <w:pStyle w:val="References"/>
        <w:rPr>
          <w:lang w:eastAsia="zh-CN"/>
        </w:rPr>
      </w:pPr>
      <w:bookmarkStart w:id="5" w:name="_Ref83028083"/>
      <w:bookmarkStart w:id="6" w:name="_Ref70444677"/>
      <w:bookmarkStart w:id="7" w:name="_Ref6671378"/>
      <w:r>
        <w:t>RP-201145, Revised SID on XR Evaluations for NR, RAN meeting #88e, June 29 – July 3, 2020</w:t>
      </w:r>
      <w:bookmarkEnd w:id="5"/>
    </w:p>
    <w:p w14:paraId="36B7AA5C" w14:textId="77777777" w:rsidR="00CD2FEF" w:rsidRPr="00D5112F" w:rsidRDefault="00CD2FEF" w:rsidP="00CD2FEF">
      <w:pPr>
        <w:pStyle w:val="References"/>
        <w:rPr>
          <w:lang w:eastAsia="zh-CN"/>
        </w:rPr>
      </w:pPr>
      <w:bookmarkStart w:id="8" w:name="_Ref53754252"/>
      <w:bookmarkStart w:id="9" w:name="_Ref60769943"/>
      <w:bookmarkStart w:id="10" w:name="_Ref66717574"/>
      <w:bookmarkStart w:id="11" w:name="_Ref78275472"/>
      <w:bookmarkStart w:id="12" w:name="_Ref47189064"/>
      <w:bookmarkStart w:id="13" w:name="_Ref167612875"/>
      <w:bookmarkStart w:id="14" w:name="_Ref167612671"/>
      <w:r w:rsidRPr="00033A9D">
        <w:rPr>
          <w:lang w:eastAsia="zh-CN"/>
        </w:rPr>
        <w:t>Chairman notes, RAN1#</w:t>
      </w:r>
      <w:r>
        <w:rPr>
          <w:lang w:eastAsia="zh-CN"/>
        </w:rPr>
        <w:t>106-e</w:t>
      </w:r>
      <w:r w:rsidRPr="00033A9D">
        <w:rPr>
          <w:lang w:eastAsia="zh-CN"/>
        </w:rPr>
        <w:t xml:space="preserve">, </w:t>
      </w:r>
      <w:r>
        <w:rPr>
          <w:lang w:eastAsia="zh-CN"/>
        </w:rPr>
        <w:t>Aug,</w:t>
      </w:r>
      <w:r w:rsidRPr="00030396">
        <w:rPr>
          <w:lang w:eastAsia="zh-CN"/>
        </w:rPr>
        <w:t xml:space="preserve"> 202</w:t>
      </w:r>
      <w:r>
        <w:rPr>
          <w:lang w:eastAsia="zh-CN"/>
        </w:rPr>
        <w:t>1</w:t>
      </w:r>
      <w:r w:rsidRPr="00033A9D">
        <w:rPr>
          <w:lang w:eastAsia="zh-CN"/>
        </w:rPr>
        <w:t>.</w:t>
      </w:r>
      <w:bookmarkEnd w:id="8"/>
      <w:bookmarkEnd w:id="9"/>
      <w:bookmarkEnd w:id="10"/>
      <w:bookmarkEnd w:id="11"/>
      <w:bookmarkEnd w:id="12"/>
      <w:bookmarkEnd w:id="13"/>
      <w:bookmarkEnd w:id="14"/>
    </w:p>
    <w:p w14:paraId="48076A9E" w14:textId="77777777" w:rsidR="00CD2FEF" w:rsidRDefault="00CD2FEF" w:rsidP="00CD2FEF">
      <w:pPr>
        <w:pStyle w:val="References"/>
        <w:rPr>
          <w:lang w:eastAsia="zh-CN"/>
        </w:rPr>
      </w:pPr>
      <w:bookmarkStart w:id="15" w:name="_Ref78187980"/>
      <w:r w:rsidRPr="00033A9D">
        <w:rPr>
          <w:lang w:eastAsia="zh-CN"/>
        </w:rPr>
        <w:t>Chairman notes, RAN1#</w:t>
      </w:r>
      <w:r>
        <w:rPr>
          <w:lang w:eastAsia="zh-CN"/>
        </w:rPr>
        <w:t>105-e</w:t>
      </w:r>
      <w:r w:rsidRPr="00033A9D">
        <w:rPr>
          <w:lang w:eastAsia="zh-CN"/>
        </w:rPr>
        <w:t xml:space="preserve">, </w:t>
      </w:r>
      <w:r>
        <w:rPr>
          <w:rFonts w:hint="eastAsia"/>
          <w:lang w:eastAsia="zh-CN"/>
        </w:rPr>
        <w:t>May</w:t>
      </w:r>
      <w:r>
        <w:rPr>
          <w:lang w:eastAsia="zh-CN"/>
        </w:rPr>
        <w:t>,</w:t>
      </w:r>
      <w:r w:rsidRPr="00030396">
        <w:rPr>
          <w:lang w:eastAsia="zh-CN"/>
        </w:rPr>
        <w:t xml:space="preserve"> 202</w:t>
      </w:r>
      <w:r>
        <w:rPr>
          <w:lang w:eastAsia="zh-CN"/>
        </w:rPr>
        <w:t>1</w:t>
      </w:r>
      <w:r w:rsidRPr="00033A9D">
        <w:rPr>
          <w:lang w:eastAsia="zh-CN"/>
        </w:rPr>
        <w:t>.</w:t>
      </w:r>
      <w:bookmarkEnd w:id="15"/>
    </w:p>
    <w:p w14:paraId="2346EC96" w14:textId="77777777" w:rsidR="00CD2FEF" w:rsidRDefault="00CD2FEF" w:rsidP="00CD2FEF">
      <w:pPr>
        <w:pStyle w:val="References"/>
        <w:rPr>
          <w:lang w:eastAsia="zh-CN"/>
        </w:rPr>
      </w:pPr>
      <w:bookmarkStart w:id="16" w:name="_Ref70329748"/>
      <w:r w:rsidRPr="00033A9D">
        <w:rPr>
          <w:lang w:eastAsia="zh-CN"/>
        </w:rPr>
        <w:t>Chairman notes, RAN1#</w:t>
      </w:r>
      <w:r>
        <w:rPr>
          <w:lang w:eastAsia="zh-CN"/>
        </w:rPr>
        <w:t>104b-e</w:t>
      </w:r>
      <w:r w:rsidRPr="00033A9D">
        <w:rPr>
          <w:lang w:eastAsia="zh-CN"/>
        </w:rPr>
        <w:t xml:space="preserve">, </w:t>
      </w:r>
      <w:r>
        <w:rPr>
          <w:lang w:eastAsia="zh-CN"/>
        </w:rPr>
        <w:t>April,</w:t>
      </w:r>
      <w:r w:rsidRPr="00030396">
        <w:rPr>
          <w:lang w:eastAsia="zh-CN"/>
        </w:rPr>
        <w:t xml:space="preserve"> 202</w:t>
      </w:r>
      <w:r>
        <w:rPr>
          <w:lang w:eastAsia="zh-CN"/>
        </w:rPr>
        <w:t>1</w:t>
      </w:r>
      <w:r w:rsidRPr="00033A9D">
        <w:rPr>
          <w:lang w:eastAsia="zh-CN"/>
        </w:rPr>
        <w:t>.</w:t>
      </w:r>
      <w:bookmarkEnd w:id="16"/>
    </w:p>
    <w:p w14:paraId="461585FF" w14:textId="77777777" w:rsidR="00CD2FEF" w:rsidRDefault="00CD2FEF" w:rsidP="00CD2FEF">
      <w:pPr>
        <w:pStyle w:val="References"/>
        <w:rPr>
          <w:lang w:eastAsia="zh-CN"/>
        </w:rPr>
      </w:pPr>
      <w:r w:rsidRPr="00033A9D">
        <w:rPr>
          <w:lang w:eastAsia="zh-CN"/>
        </w:rPr>
        <w:t>Chairman notes, RAN1#</w:t>
      </w:r>
      <w:r>
        <w:rPr>
          <w:lang w:eastAsia="zh-CN"/>
        </w:rPr>
        <w:t>104-e</w:t>
      </w:r>
      <w:r w:rsidRPr="00033A9D">
        <w:rPr>
          <w:lang w:eastAsia="zh-CN"/>
        </w:rPr>
        <w:t xml:space="preserve">, </w:t>
      </w:r>
      <w:r>
        <w:rPr>
          <w:lang w:eastAsia="zh-CN"/>
        </w:rPr>
        <w:t>February,</w:t>
      </w:r>
      <w:r w:rsidRPr="00030396">
        <w:rPr>
          <w:lang w:eastAsia="zh-CN"/>
        </w:rPr>
        <w:t xml:space="preserve"> 202</w:t>
      </w:r>
      <w:r>
        <w:rPr>
          <w:lang w:eastAsia="zh-CN"/>
        </w:rPr>
        <w:t>1</w:t>
      </w:r>
      <w:r w:rsidRPr="00033A9D">
        <w:rPr>
          <w:lang w:eastAsia="zh-CN"/>
        </w:rPr>
        <w:t>.</w:t>
      </w:r>
    </w:p>
    <w:p w14:paraId="5C503D17" w14:textId="77777777" w:rsidR="00B84F95" w:rsidRDefault="00B84F95" w:rsidP="00B84F95">
      <w:pPr>
        <w:pStyle w:val="References"/>
        <w:rPr>
          <w:lang w:eastAsia="zh-CN"/>
        </w:rPr>
      </w:pPr>
      <w:bookmarkStart w:id="17" w:name="_Ref83028392"/>
      <w:r w:rsidRPr="00033A9D">
        <w:rPr>
          <w:lang w:eastAsia="zh-CN"/>
        </w:rPr>
        <w:t>Chairman notes, RAN1#</w:t>
      </w:r>
      <w:r>
        <w:rPr>
          <w:lang w:eastAsia="zh-CN"/>
        </w:rPr>
        <w:t>103-e</w:t>
      </w:r>
      <w:r w:rsidRPr="00033A9D">
        <w:rPr>
          <w:lang w:eastAsia="zh-CN"/>
        </w:rPr>
        <w:t xml:space="preserve">, </w:t>
      </w:r>
      <w:r>
        <w:rPr>
          <w:lang w:eastAsia="zh-CN"/>
        </w:rPr>
        <w:t>November,</w:t>
      </w:r>
      <w:r w:rsidRPr="00030396">
        <w:rPr>
          <w:lang w:eastAsia="zh-CN"/>
        </w:rPr>
        <w:t xml:space="preserve"> 202</w:t>
      </w:r>
      <w:r>
        <w:rPr>
          <w:lang w:eastAsia="zh-CN"/>
        </w:rPr>
        <w:t>0</w:t>
      </w:r>
      <w:r w:rsidRPr="00033A9D">
        <w:rPr>
          <w:lang w:eastAsia="zh-CN"/>
        </w:rPr>
        <w:t>.</w:t>
      </w:r>
      <w:bookmarkEnd w:id="6"/>
      <w:bookmarkEnd w:id="17"/>
    </w:p>
    <w:p w14:paraId="53128261" w14:textId="77777777" w:rsidR="00F356AB" w:rsidRDefault="00F356AB" w:rsidP="00F356AB">
      <w:pPr>
        <w:pStyle w:val="References"/>
        <w:numPr>
          <w:ilvl w:val="0"/>
          <w:numId w:val="0"/>
        </w:numPr>
        <w:ind w:left="360" w:hanging="360"/>
        <w:rPr>
          <w:lang w:eastAsia="zh-CN"/>
        </w:rPr>
      </w:pPr>
    </w:p>
    <w:p w14:paraId="245C5DA5" w14:textId="77777777" w:rsidR="00F356AB" w:rsidRPr="00CF3F08" w:rsidRDefault="00F356AB" w:rsidP="00F356AB">
      <w:pPr>
        <w:pStyle w:val="Heading1"/>
        <w:numPr>
          <w:ilvl w:val="0"/>
          <w:numId w:val="0"/>
        </w:numPr>
      </w:pPr>
      <w:r w:rsidRPr="00CF3F08">
        <w:t>A</w:t>
      </w:r>
      <w:r>
        <w:rPr>
          <w:lang w:eastAsia="zh-CN"/>
        </w:rPr>
        <w:t>ppendix A: System S</w:t>
      </w:r>
      <w:r w:rsidRPr="000B44B7">
        <w:rPr>
          <w:lang w:eastAsia="zh-CN"/>
        </w:rPr>
        <w:t xml:space="preserve">imulation </w:t>
      </w:r>
      <w:r>
        <w:rPr>
          <w:lang w:eastAsia="zh-CN"/>
        </w:rPr>
        <w:t>Parameters</w:t>
      </w:r>
    </w:p>
    <w:tbl>
      <w:tblPr>
        <w:tblW w:w="9067" w:type="dxa"/>
        <w:jc w:val="center"/>
        <w:tblLayout w:type="fixed"/>
        <w:tblLook w:val="04A0" w:firstRow="1" w:lastRow="0" w:firstColumn="1" w:lastColumn="0" w:noHBand="0" w:noVBand="1"/>
      </w:tblPr>
      <w:tblGrid>
        <w:gridCol w:w="2263"/>
        <w:gridCol w:w="6804"/>
      </w:tblGrid>
      <w:tr w:rsidR="00F356AB" w14:paraId="2FB3F774" w14:textId="77777777" w:rsidTr="00CD21F2">
        <w:trPr>
          <w:trHeight w:val="379"/>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760C8C5" w14:textId="77777777" w:rsidR="00F356AB" w:rsidRDefault="00F356AB" w:rsidP="00CD21F2">
            <w:pPr>
              <w:widowControl w:val="0"/>
              <w:jc w:val="center"/>
              <w:rPr>
                <w:b/>
                <w:bCs/>
              </w:rPr>
            </w:pPr>
            <w:r>
              <w:rPr>
                <w:b/>
                <w:bCs/>
              </w:rPr>
              <w:t>Parameter</w:t>
            </w:r>
          </w:p>
        </w:tc>
        <w:tc>
          <w:tcPr>
            <w:tcW w:w="680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D3D45CB" w14:textId="77777777" w:rsidR="00F356AB" w:rsidRDefault="00F356AB" w:rsidP="00CD21F2">
            <w:pPr>
              <w:widowControl w:val="0"/>
              <w:jc w:val="center"/>
              <w:rPr>
                <w:b/>
                <w:bCs/>
              </w:rPr>
            </w:pPr>
            <w:r>
              <w:rPr>
                <w:b/>
                <w:bCs/>
              </w:rPr>
              <w:t>Value</w:t>
            </w:r>
          </w:p>
        </w:tc>
      </w:tr>
      <w:tr w:rsidR="00F356AB" w14:paraId="116EF1C0"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69B49F0C" w14:textId="77777777" w:rsidR="00F356AB" w:rsidRDefault="00F356AB" w:rsidP="00CD21F2">
            <w:pPr>
              <w:widowControl w:val="0"/>
              <w:rPr>
                <w:lang w:eastAsia="ja-JP"/>
              </w:rPr>
            </w:pPr>
            <w:r>
              <w:rPr>
                <w:lang w:eastAsia="zh-CN"/>
              </w:rPr>
              <w:t>D</w:t>
            </w:r>
            <w:r>
              <w:rPr>
                <w:lang w:eastAsia="ja-JP"/>
              </w:rPr>
              <w:t>eployment</w:t>
            </w:r>
          </w:p>
        </w:tc>
        <w:tc>
          <w:tcPr>
            <w:tcW w:w="6804" w:type="dxa"/>
            <w:tcBorders>
              <w:top w:val="single" w:sz="4" w:space="0" w:color="000000"/>
              <w:left w:val="single" w:sz="4" w:space="0" w:color="000000"/>
              <w:bottom w:val="single" w:sz="4" w:space="0" w:color="000000"/>
              <w:right w:val="single" w:sz="4" w:space="0" w:color="000000"/>
            </w:tcBorders>
            <w:vAlign w:val="center"/>
          </w:tcPr>
          <w:p w14:paraId="52471DA0" w14:textId="77777777" w:rsidR="00F356AB" w:rsidRDefault="00F356AB" w:rsidP="00CD21F2">
            <w:pPr>
              <w:keepNext/>
              <w:widowControl w:val="0"/>
              <w:spacing w:before="20" w:after="20" w:line="276" w:lineRule="auto"/>
              <w:rPr>
                <w:lang w:eastAsia="zh-CN"/>
              </w:rPr>
            </w:pPr>
            <w:r>
              <w:rPr>
                <w:lang w:eastAsia="zh-CN"/>
              </w:rPr>
              <w:t>Dense urban</w:t>
            </w:r>
            <w:r>
              <w:t xml:space="preserve"> </w:t>
            </w:r>
            <w:r>
              <w:rPr>
                <w:lang w:eastAsia="zh-CN"/>
              </w:rPr>
              <w:t>with single layer of Marco layer refers to TR 38.913</w:t>
            </w:r>
          </w:p>
          <w:p w14:paraId="14E40260" w14:textId="77777777" w:rsidR="00F356AB" w:rsidRDefault="00F356AB" w:rsidP="00CD21F2">
            <w:pPr>
              <w:keepNext/>
              <w:widowControl w:val="0"/>
              <w:spacing w:before="20" w:after="20" w:line="276" w:lineRule="auto"/>
              <w:rPr>
                <w:lang w:eastAsia="zh-CN"/>
              </w:rPr>
            </w:pPr>
            <w:bookmarkStart w:id="18" w:name="OLE_LINK1"/>
            <w:r>
              <w:t>Urban Macro</w:t>
            </w:r>
            <w:bookmarkEnd w:id="18"/>
            <w:r>
              <w:rPr>
                <w:lang w:eastAsia="zh-CN"/>
              </w:rPr>
              <w:t xml:space="preserve"> refers to TR 38.913</w:t>
            </w:r>
          </w:p>
        </w:tc>
      </w:tr>
      <w:tr w:rsidR="00F356AB" w14:paraId="2A382C64"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6EF51E46" w14:textId="77777777" w:rsidR="00F356AB" w:rsidRDefault="00F356AB" w:rsidP="00CD21F2">
            <w:pPr>
              <w:widowControl w:val="0"/>
              <w:rPr>
                <w:lang w:eastAsia="ja-JP"/>
              </w:rPr>
            </w:pPr>
            <w:r>
              <w:rPr>
                <w:lang w:eastAsia="zh-CN"/>
              </w:rPr>
              <w:t>Channel model</w:t>
            </w:r>
          </w:p>
        </w:tc>
        <w:tc>
          <w:tcPr>
            <w:tcW w:w="6804" w:type="dxa"/>
            <w:tcBorders>
              <w:top w:val="single" w:sz="4" w:space="0" w:color="000000"/>
              <w:left w:val="single" w:sz="4" w:space="0" w:color="000000"/>
              <w:bottom w:val="single" w:sz="4" w:space="0" w:color="000000"/>
              <w:right w:val="single" w:sz="4" w:space="0" w:color="000000"/>
            </w:tcBorders>
            <w:vAlign w:val="center"/>
          </w:tcPr>
          <w:p w14:paraId="5D619340" w14:textId="77777777" w:rsidR="00F356AB" w:rsidRDefault="00F356AB" w:rsidP="00CD21F2">
            <w:pPr>
              <w:keepNext/>
              <w:widowControl w:val="0"/>
              <w:spacing w:before="20" w:after="20" w:line="276" w:lineRule="auto"/>
              <w:rPr>
                <w:lang w:eastAsia="zh-CN"/>
              </w:rPr>
            </w:pPr>
            <w:r>
              <w:rPr>
                <w:lang w:eastAsia="zh-CN"/>
              </w:rPr>
              <w:t xml:space="preserve">For Dense urban: </w:t>
            </w:r>
          </w:p>
          <w:p w14:paraId="25A936BB" w14:textId="77777777" w:rsidR="00F356AB" w:rsidRDefault="00F356AB" w:rsidP="00F356AB">
            <w:pPr>
              <w:widowControl w:val="0"/>
              <w:numPr>
                <w:ilvl w:val="0"/>
                <w:numId w:val="10"/>
              </w:numPr>
              <w:suppressAutoHyphens/>
              <w:rPr>
                <w:lang w:eastAsia="zh-CN"/>
              </w:rPr>
            </w:pPr>
            <w:r>
              <w:rPr>
                <w:lang w:eastAsia="zh-CN"/>
              </w:rPr>
              <w:t>Uma refers to TR 38.901</w:t>
            </w:r>
          </w:p>
          <w:p w14:paraId="4DE463CA" w14:textId="77777777" w:rsidR="00F356AB" w:rsidRDefault="00F356AB" w:rsidP="00CD21F2">
            <w:pPr>
              <w:keepNext/>
              <w:widowControl w:val="0"/>
              <w:spacing w:before="20" w:after="20" w:line="276" w:lineRule="auto"/>
              <w:rPr>
                <w:lang w:eastAsia="zh-CN"/>
              </w:rPr>
            </w:pPr>
            <w:r>
              <w:rPr>
                <w:lang w:eastAsia="zh-CN"/>
              </w:rPr>
              <w:t xml:space="preserve">For </w:t>
            </w:r>
            <w:r>
              <w:t>Urban Macro</w:t>
            </w:r>
            <w:r>
              <w:rPr>
                <w:lang w:eastAsia="zh-CN"/>
              </w:rPr>
              <w:t xml:space="preserve">: </w:t>
            </w:r>
          </w:p>
          <w:p w14:paraId="0FD52B09" w14:textId="77777777" w:rsidR="00F356AB" w:rsidRDefault="00F356AB" w:rsidP="00F356AB">
            <w:pPr>
              <w:widowControl w:val="0"/>
              <w:numPr>
                <w:ilvl w:val="0"/>
                <w:numId w:val="10"/>
              </w:numPr>
              <w:suppressAutoHyphens/>
              <w:rPr>
                <w:lang w:eastAsia="zh-CN"/>
              </w:rPr>
            </w:pPr>
            <w:r>
              <w:rPr>
                <w:lang w:eastAsia="zh-CN"/>
              </w:rPr>
              <w:t>Uma refers to TR 38.901</w:t>
            </w:r>
          </w:p>
        </w:tc>
      </w:tr>
      <w:tr w:rsidR="00F356AB" w14:paraId="00EE7F21"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015D5EE6" w14:textId="77777777" w:rsidR="00F356AB" w:rsidRDefault="00F356AB" w:rsidP="00CD21F2">
            <w:pPr>
              <w:widowControl w:val="0"/>
              <w:rPr>
                <w:lang w:eastAsia="zh-CN"/>
              </w:rPr>
            </w:pPr>
            <w:r>
              <w:rPr>
                <w:lang w:eastAsia="zh-CN"/>
              </w:rPr>
              <w:t>Layout</w:t>
            </w:r>
          </w:p>
        </w:tc>
        <w:tc>
          <w:tcPr>
            <w:tcW w:w="6804" w:type="dxa"/>
            <w:tcBorders>
              <w:top w:val="single" w:sz="4" w:space="0" w:color="000000"/>
              <w:left w:val="single" w:sz="4" w:space="0" w:color="000000"/>
              <w:bottom w:val="single" w:sz="4" w:space="0" w:color="000000"/>
              <w:right w:val="single" w:sz="4" w:space="0" w:color="000000"/>
            </w:tcBorders>
            <w:vAlign w:val="center"/>
          </w:tcPr>
          <w:p w14:paraId="678193E5" w14:textId="77777777" w:rsidR="00F356AB" w:rsidRDefault="00F356AB" w:rsidP="00CD21F2">
            <w:pPr>
              <w:keepNext/>
              <w:widowControl w:val="0"/>
              <w:spacing w:before="20" w:after="20" w:line="276" w:lineRule="auto"/>
            </w:pPr>
            <w:r>
              <w:rPr>
                <w:lang w:eastAsia="zh-CN"/>
              </w:rPr>
              <w:t>For Dense urban:</w:t>
            </w:r>
            <w:r>
              <w:t xml:space="preserve"> </w:t>
            </w:r>
          </w:p>
          <w:p w14:paraId="1EAC626F" w14:textId="77777777" w:rsidR="00F356AB" w:rsidRDefault="00F356AB" w:rsidP="00F356AB">
            <w:pPr>
              <w:widowControl w:val="0"/>
              <w:numPr>
                <w:ilvl w:val="0"/>
                <w:numId w:val="10"/>
              </w:numPr>
              <w:suppressAutoHyphens/>
              <w:rPr>
                <w:lang w:eastAsia="zh-CN"/>
              </w:rPr>
            </w:pPr>
            <w:r>
              <w:rPr>
                <w:lang w:eastAsia="zh-CN"/>
              </w:rPr>
              <w:t>21 cells with wraparound, ISD = 200m</w:t>
            </w:r>
          </w:p>
          <w:p w14:paraId="669E69A7" w14:textId="77777777" w:rsidR="00F356AB" w:rsidRDefault="00F356AB" w:rsidP="00CD21F2">
            <w:pPr>
              <w:keepNext/>
              <w:widowControl w:val="0"/>
              <w:spacing w:before="20" w:after="20" w:line="276" w:lineRule="auto"/>
            </w:pPr>
            <w:r>
              <w:rPr>
                <w:lang w:eastAsia="zh-CN"/>
              </w:rPr>
              <w:lastRenderedPageBreak/>
              <w:t xml:space="preserve">For </w:t>
            </w:r>
            <w:r>
              <w:t>Urban Macro</w:t>
            </w:r>
            <w:r>
              <w:rPr>
                <w:lang w:eastAsia="zh-CN"/>
              </w:rPr>
              <w:t>:</w:t>
            </w:r>
            <w:r>
              <w:t xml:space="preserve"> </w:t>
            </w:r>
          </w:p>
          <w:p w14:paraId="513692AC" w14:textId="77777777" w:rsidR="00F356AB" w:rsidRDefault="00F356AB" w:rsidP="00F356AB">
            <w:pPr>
              <w:widowControl w:val="0"/>
              <w:numPr>
                <w:ilvl w:val="0"/>
                <w:numId w:val="10"/>
              </w:numPr>
              <w:suppressAutoHyphens/>
              <w:rPr>
                <w:lang w:eastAsia="zh-CN"/>
              </w:rPr>
            </w:pPr>
            <w:r>
              <w:rPr>
                <w:lang w:eastAsia="zh-CN"/>
              </w:rPr>
              <w:t>21 cells with wraparound, ISD = 500m</w:t>
            </w:r>
          </w:p>
        </w:tc>
      </w:tr>
      <w:tr w:rsidR="00F356AB" w14:paraId="144BD457"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B902B23" w14:textId="77777777" w:rsidR="00F356AB" w:rsidRDefault="00F356AB" w:rsidP="00CD21F2">
            <w:pPr>
              <w:widowControl w:val="0"/>
              <w:rPr>
                <w:lang w:eastAsia="ja-JP"/>
              </w:rPr>
            </w:pPr>
            <w:r>
              <w:rPr>
                <w:rFonts w:eastAsia="SimSun"/>
              </w:rPr>
              <w:lastRenderedPageBreak/>
              <w:t>Carrier frequency</w:t>
            </w:r>
          </w:p>
        </w:tc>
        <w:tc>
          <w:tcPr>
            <w:tcW w:w="6804" w:type="dxa"/>
            <w:tcBorders>
              <w:top w:val="single" w:sz="4" w:space="0" w:color="000000"/>
              <w:left w:val="single" w:sz="4" w:space="0" w:color="000000"/>
              <w:bottom w:val="single" w:sz="4" w:space="0" w:color="000000"/>
              <w:right w:val="single" w:sz="4" w:space="0" w:color="000000"/>
            </w:tcBorders>
            <w:vAlign w:val="center"/>
          </w:tcPr>
          <w:p w14:paraId="6D972B7C" w14:textId="77777777" w:rsidR="00F356AB" w:rsidRDefault="00F356AB" w:rsidP="00CD21F2">
            <w:pPr>
              <w:keepNext/>
              <w:widowControl w:val="0"/>
              <w:spacing w:before="20" w:after="20" w:line="276" w:lineRule="auto"/>
              <w:rPr>
                <w:lang w:eastAsia="zh-CN"/>
              </w:rPr>
            </w:pPr>
            <w:r>
              <w:rPr>
                <w:lang w:eastAsia="zh-CN"/>
              </w:rPr>
              <w:t>4GHz</w:t>
            </w:r>
          </w:p>
        </w:tc>
      </w:tr>
      <w:tr w:rsidR="00F356AB" w14:paraId="268CC802"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7F4D1B5" w14:textId="77777777" w:rsidR="00F356AB" w:rsidRDefault="00F356AB" w:rsidP="00CD21F2">
            <w:pPr>
              <w:widowControl w:val="0"/>
              <w:rPr>
                <w:lang w:eastAsia="ja-JP"/>
              </w:rPr>
            </w:pPr>
            <w:r>
              <w:rPr>
                <w:rFonts w:eastAsia="SimSun"/>
              </w:rPr>
              <w:t>Subcarrier spacing</w:t>
            </w:r>
          </w:p>
        </w:tc>
        <w:tc>
          <w:tcPr>
            <w:tcW w:w="6804" w:type="dxa"/>
            <w:tcBorders>
              <w:top w:val="single" w:sz="4" w:space="0" w:color="000000"/>
              <w:left w:val="single" w:sz="4" w:space="0" w:color="000000"/>
              <w:bottom w:val="single" w:sz="4" w:space="0" w:color="000000"/>
              <w:right w:val="single" w:sz="4" w:space="0" w:color="000000"/>
            </w:tcBorders>
            <w:vAlign w:val="center"/>
          </w:tcPr>
          <w:p w14:paraId="72F94EB1" w14:textId="77777777" w:rsidR="00F356AB" w:rsidRDefault="00F356AB" w:rsidP="00CD21F2">
            <w:pPr>
              <w:keepNext/>
              <w:widowControl w:val="0"/>
              <w:spacing w:before="20" w:after="20" w:line="276" w:lineRule="auto"/>
              <w:rPr>
                <w:lang w:eastAsia="zh-CN"/>
              </w:rPr>
            </w:pPr>
            <w:r>
              <w:rPr>
                <w:lang w:eastAsia="zh-CN"/>
              </w:rPr>
              <w:t>30kHz</w:t>
            </w:r>
          </w:p>
        </w:tc>
      </w:tr>
      <w:tr w:rsidR="00F356AB" w14:paraId="4760FE80"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399C31E7" w14:textId="77777777" w:rsidR="00F356AB" w:rsidRDefault="00F356AB" w:rsidP="00CD21F2">
            <w:pPr>
              <w:widowControl w:val="0"/>
              <w:rPr>
                <w:rFonts w:eastAsia="SimSun"/>
              </w:rPr>
            </w:pPr>
            <w:r>
              <w:t>System bandwidth</w:t>
            </w:r>
          </w:p>
        </w:tc>
        <w:tc>
          <w:tcPr>
            <w:tcW w:w="6804" w:type="dxa"/>
            <w:tcBorders>
              <w:top w:val="single" w:sz="4" w:space="0" w:color="000000"/>
              <w:left w:val="single" w:sz="4" w:space="0" w:color="000000"/>
              <w:bottom w:val="single" w:sz="4" w:space="0" w:color="000000"/>
              <w:right w:val="single" w:sz="4" w:space="0" w:color="000000"/>
            </w:tcBorders>
            <w:vAlign w:val="center"/>
          </w:tcPr>
          <w:p w14:paraId="0968C3B4" w14:textId="77777777" w:rsidR="00F356AB" w:rsidRDefault="00F356AB" w:rsidP="00CD21F2">
            <w:pPr>
              <w:keepNext/>
              <w:widowControl w:val="0"/>
              <w:spacing w:before="20" w:after="20" w:line="276" w:lineRule="auto"/>
              <w:rPr>
                <w:lang w:eastAsia="zh-CN"/>
              </w:rPr>
            </w:pPr>
            <w:r>
              <w:rPr>
                <w:lang w:eastAsia="zh-CN"/>
              </w:rPr>
              <w:t>Baseline: 100 MHz</w:t>
            </w:r>
          </w:p>
        </w:tc>
      </w:tr>
      <w:tr w:rsidR="00F356AB" w14:paraId="33216259"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600D01A" w14:textId="77777777" w:rsidR="00F356AB" w:rsidRDefault="00F356AB" w:rsidP="00CD21F2">
            <w:pPr>
              <w:widowControl w:val="0"/>
              <w:rPr>
                <w:rFonts w:eastAsia="SimSun"/>
              </w:rPr>
            </w:pPr>
            <w:r>
              <w:t>TDD configuration</w:t>
            </w:r>
          </w:p>
        </w:tc>
        <w:tc>
          <w:tcPr>
            <w:tcW w:w="6804" w:type="dxa"/>
            <w:tcBorders>
              <w:top w:val="single" w:sz="4" w:space="0" w:color="000000"/>
              <w:left w:val="single" w:sz="4" w:space="0" w:color="000000"/>
              <w:bottom w:val="single" w:sz="4" w:space="0" w:color="000000"/>
              <w:right w:val="single" w:sz="4" w:space="0" w:color="000000"/>
            </w:tcBorders>
            <w:vAlign w:val="center"/>
          </w:tcPr>
          <w:p w14:paraId="56453E55" w14:textId="77777777" w:rsidR="00F356AB" w:rsidRDefault="00F356AB" w:rsidP="00CD21F2">
            <w:pPr>
              <w:widowControl w:val="0"/>
              <w:rPr>
                <w:lang w:eastAsia="zh-CN"/>
              </w:rPr>
            </w:pPr>
            <w:r>
              <w:t>Option 1</w:t>
            </w:r>
            <w:r>
              <w:rPr>
                <w:lang w:eastAsia="zh-CN"/>
              </w:rPr>
              <w:t xml:space="preserve">: DDDSU (S: </w:t>
            </w:r>
            <w:r>
              <w:t>10D:2F:2U</w:t>
            </w:r>
            <w:r>
              <w:rPr>
                <w:lang w:eastAsia="zh-CN"/>
              </w:rPr>
              <w:t>)</w:t>
            </w:r>
          </w:p>
        </w:tc>
      </w:tr>
      <w:tr w:rsidR="00F356AB" w14:paraId="11B2B326"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653783AA" w14:textId="77777777" w:rsidR="00F356AB" w:rsidRDefault="00F356AB" w:rsidP="00CD21F2">
            <w:pPr>
              <w:widowControl w:val="0"/>
              <w:rPr>
                <w:lang w:eastAsia="ja-JP"/>
              </w:rPr>
            </w:pPr>
            <w:r>
              <w:rPr>
                <w:rFonts w:eastAsia="SimSun"/>
              </w:rPr>
              <w:t>BS Tx power</w:t>
            </w:r>
          </w:p>
        </w:tc>
        <w:tc>
          <w:tcPr>
            <w:tcW w:w="6804" w:type="dxa"/>
            <w:tcBorders>
              <w:top w:val="single" w:sz="4" w:space="0" w:color="000000"/>
              <w:left w:val="single" w:sz="4" w:space="0" w:color="000000"/>
              <w:bottom w:val="single" w:sz="4" w:space="0" w:color="000000"/>
              <w:right w:val="single" w:sz="4" w:space="0" w:color="000000"/>
            </w:tcBorders>
            <w:vAlign w:val="center"/>
          </w:tcPr>
          <w:p w14:paraId="6EF6F11B" w14:textId="77777777" w:rsidR="00F356AB" w:rsidRDefault="00061AF0" w:rsidP="00061AF0">
            <w:pPr>
              <w:widowControl w:val="0"/>
              <w:suppressAutoHyphens/>
              <w:rPr>
                <w:lang w:eastAsia="zh-CN"/>
              </w:rPr>
            </w:pPr>
            <w:r>
              <w:rPr>
                <w:lang w:eastAsia="zh-CN"/>
              </w:rPr>
              <w:t>49 dBm per 20 MHz</w:t>
            </w:r>
          </w:p>
        </w:tc>
      </w:tr>
      <w:tr w:rsidR="00F356AB" w14:paraId="750936E9"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475BA85" w14:textId="77777777" w:rsidR="00F356AB" w:rsidRDefault="00F356AB" w:rsidP="00CD21F2">
            <w:pPr>
              <w:widowControl w:val="0"/>
              <w:rPr>
                <w:rFonts w:eastAsia="SimSun"/>
              </w:rPr>
            </w:pPr>
            <w:r>
              <w:t>BS antenna parameters</w:t>
            </w:r>
          </w:p>
        </w:tc>
        <w:tc>
          <w:tcPr>
            <w:tcW w:w="6804" w:type="dxa"/>
            <w:tcBorders>
              <w:top w:val="single" w:sz="4" w:space="0" w:color="000000"/>
              <w:left w:val="single" w:sz="4" w:space="0" w:color="000000"/>
              <w:bottom w:val="single" w:sz="4" w:space="0" w:color="000000"/>
              <w:right w:val="single" w:sz="4" w:space="0" w:color="000000"/>
            </w:tcBorders>
            <w:vAlign w:val="center"/>
          </w:tcPr>
          <w:p w14:paraId="0F259832" w14:textId="77777777" w:rsidR="00F356AB" w:rsidRDefault="00F356AB" w:rsidP="00CD21F2">
            <w:pPr>
              <w:keepNext/>
              <w:widowControl w:val="0"/>
              <w:spacing w:before="20" w:after="20" w:line="276" w:lineRule="auto"/>
              <w:rPr>
                <w:lang w:eastAsia="zh-CN"/>
              </w:rPr>
            </w:pPr>
            <w:r>
              <w:rPr>
                <w:lang w:eastAsia="zh-CN"/>
              </w:rPr>
              <w:t>For Dense Urban/Urban Macro scenario:</w:t>
            </w:r>
          </w:p>
          <w:p w14:paraId="1E93CAA6" w14:textId="77777777" w:rsidR="00F356AB" w:rsidRDefault="00F356AB" w:rsidP="00F356AB">
            <w:pPr>
              <w:widowControl w:val="0"/>
              <w:numPr>
                <w:ilvl w:val="0"/>
                <w:numId w:val="11"/>
              </w:numPr>
              <w:suppressAutoHyphens/>
            </w:pPr>
            <w:r>
              <w:t xml:space="preserve">Option 2: 32 </w:t>
            </w:r>
            <w:proofErr w:type="spellStart"/>
            <w:r>
              <w:t>TxRU</w:t>
            </w:r>
            <w:proofErr w:type="spellEnd"/>
            <w:r>
              <w:t xml:space="preserve">, (M, N, P, Mg, Ng; </w:t>
            </w:r>
            <w:proofErr w:type="spellStart"/>
            <w:r>
              <w:t>Mp</w:t>
            </w:r>
            <w:proofErr w:type="spellEnd"/>
            <w:r>
              <w:t>, Np) = (8,2,2,1,1,8,2)</w:t>
            </w:r>
          </w:p>
          <w:p w14:paraId="6D0B5A6A" w14:textId="77777777" w:rsidR="00F356AB" w:rsidRDefault="00F356AB" w:rsidP="00F356AB">
            <w:pPr>
              <w:widowControl w:val="0"/>
              <w:numPr>
                <w:ilvl w:val="0"/>
                <w:numId w:val="11"/>
              </w:numPr>
              <w:suppressAutoHyphens/>
              <w:rPr>
                <w:lang w:eastAsia="zh-CN"/>
              </w:rPr>
            </w:pPr>
            <w:r>
              <w:t>(</w:t>
            </w:r>
            <w:proofErr w:type="spellStart"/>
            <w:r>
              <w:t>dH</w:t>
            </w:r>
            <w:proofErr w:type="spellEnd"/>
            <w:r>
              <w:t xml:space="preserve">, </w:t>
            </w:r>
            <w:proofErr w:type="spellStart"/>
            <w:r>
              <w:t>dV</w:t>
            </w:r>
            <w:proofErr w:type="spellEnd"/>
            <w:r>
              <w:t>) = (0.5λ, 0.5λ)</w:t>
            </w:r>
          </w:p>
        </w:tc>
      </w:tr>
      <w:tr w:rsidR="00F356AB" w14:paraId="60C3A9FB"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53EFE8A" w14:textId="77777777" w:rsidR="00F356AB" w:rsidRDefault="00F356AB" w:rsidP="00CD21F2">
            <w:pPr>
              <w:widowControl w:val="0"/>
            </w:pPr>
            <w:r>
              <w:t>UE antenna parameters</w:t>
            </w:r>
          </w:p>
        </w:tc>
        <w:tc>
          <w:tcPr>
            <w:tcW w:w="6804" w:type="dxa"/>
            <w:tcBorders>
              <w:top w:val="single" w:sz="4" w:space="0" w:color="000000"/>
              <w:left w:val="single" w:sz="4" w:space="0" w:color="000000"/>
              <w:bottom w:val="single" w:sz="4" w:space="0" w:color="000000"/>
              <w:right w:val="single" w:sz="4" w:space="0" w:color="000000"/>
            </w:tcBorders>
            <w:vAlign w:val="center"/>
          </w:tcPr>
          <w:p w14:paraId="069C9255" w14:textId="77777777" w:rsidR="00F356AB" w:rsidRDefault="00F356AB" w:rsidP="00CD21F2">
            <w:pPr>
              <w:keepNext/>
              <w:widowControl w:val="0"/>
              <w:spacing w:before="20" w:after="20" w:line="276" w:lineRule="auto"/>
              <w:rPr>
                <w:lang w:val="fr-FR" w:eastAsia="zh-CN"/>
              </w:rPr>
            </w:pPr>
            <w:r>
              <w:rPr>
                <w:lang w:val="fr-FR" w:eastAsia="zh-CN"/>
              </w:rPr>
              <w:t xml:space="preserve">Baseline: 2T/4R, (M, N, P, Mg, </w:t>
            </w:r>
            <w:proofErr w:type="spellStart"/>
            <w:r>
              <w:rPr>
                <w:lang w:val="fr-FR" w:eastAsia="zh-CN"/>
              </w:rPr>
              <w:t>Ng</w:t>
            </w:r>
            <w:proofErr w:type="spellEnd"/>
            <w:r>
              <w:rPr>
                <w:lang w:val="fr-FR" w:eastAsia="zh-CN"/>
              </w:rPr>
              <w:t xml:space="preserve">; </w:t>
            </w:r>
            <w:proofErr w:type="spellStart"/>
            <w:r>
              <w:rPr>
                <w:lang w:val="fr-FR" w:eastAsia="zh-CN"/>
              </w:rPr>
              <w:t>Mp</w:t>
            </w:r>
            <w:proofErr w:type="spellEnd"/>
            <w:r>
              <w:rPr>
                <w:lang w:val="fr-FR" w:eastAsia="zh-CN"/>
              </w:rPr>
              <w:t xml:space="preserve">, </w:t>
            </w:r>
            <w:proofErr w:type="spellStart"/>
            <w:r>
              <w:rPr>
                <w:lang w:val="fr-FR" w:eastAsia="zh-CN"/>
              </w:rPr>
              <w:t>Np</w:t>
            </w:r>
            <w:proofErr w:type="spellEnd"/>
            <w:r>
              <w:rPr>
                <w:lang w:val="fr-FR" w:eastAsia="zh-CN"/>
              </w:rPr>
              <w:t>) = (1,2,2,1,1;1,2), (</w:t>
            </w:r>
            <w:proofErr w:type="spellStart"/>
            <w:r>
              <w:rPr>
                <w:lang w:val="fr-FR" w:eastAsia="zh-CN"/>
              </w:rPr>
              <w:t>dH</w:t>
            </w:r>
            <w:proofErr w:type="spellEnd"/>
            <w:r>
              <w:rPr>
                <w:lang w:val="fr-FR" w:eastAsia="zh-CN"/>
              </w:rPr>
              <w:t xml:space="preserve">, </w:t>
            </w:r>
            <w:proofErr w:type="spellStart"/>
            <w:r>
              <w:rPr>
                <w:lang w:val="fr-FR" w:eastAsia="zh-CN"/>
              </w:rPr>
              <w:t>dV</w:t>
            </w:r>
            <w:proofErr w:type="spellEnd"/>
            <w:r>
              <w:rPr>
                <w:lang w:val="fr-FR" w:eastAsia="zh-CN"/>
              </w:rPr>
              <w:t>) = (0.5, N/A)</w:t>
            </w:r>
            <w:r>
              <w:rPr>
                <w:lang w:eastAsia="zh-CN"/>
              </w:rPr>
              <w:t>λ</w:t>
            </w:r>
          </w:p>
        </w:tc>
      </w:tr>
      <w:tr w:rsidR="00F356AB" w14:paraId="5FE83B2F"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3F306EFC" w14:textId="77777777" w:rsidR="00F356AB" w:rsidRDefault="00F356AB" w:rsidP="00CD21F2">
            <w:pPr>
              <w:widowControl w:val="0"/>
              <w:rPr>
                <w:lang w:eastAsia="ja-JP"/>
              </w:rPr>
            </w:pPr>
            <w:r>
              <w:rPr>
                <w:rFonts w:eastAsia="SimSun"/>
              </w:rPr>
              <w:t>BS height</w:t>
            </w:r>
          </w:p>
        </w:tc>
        <w:tc>
          <w:tcPr>
            <w:tcW w:w="6804" w:type="dxa"/>
            <w:tcBorders>
              <w:top w:val="single" w:sz="4" w:space="0" w:color="000000"/>
              <w:left w:val="single" w:sz="4" w:space="0" w:color="000000"/>
              <w:bottom w:val="single" w:sz="4" w:space="0" w:color="000000"/>
              <w:right w:val="single" w:sz="4" w:space="0" w:color="000000"/>
            </w:tcBorders>
            <w:vAlign w:val="center"/>
          </w:tcPr>
          <w:p w14:paraId="33E828FA" w14:textId="77777777" w:rsidR="00F356AB" w:rsidRDefault="00C16EF9" w:rsidP="00C16EF9">
            <w:pPr>
              <w:widowControl w:val="0"/>
              <w:suppressAutoHyphens/>
              <w:rPr>
                <w:lang w:eastAsia="zh-CN"/>
              </w:rPr>
            </w:pPr>
            <w:r>
              <w:rPr>
                <w:lang w:eastAsia="zh-CN"/>
              </w:rPr>
              <w:t>25 m</w:t>
            </w:r>
          </w:p>
        </w:tc>
      </w:tr>
      <w:tr w:rsidR="00F356AB" w14:paraId="0861E16F"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789841B" w14:textId="77777777" w:rsidR="00F356AB" w:rsidRDefault="00F356AB" w:rsidP="00CD21F2">
            <w:pPr>
              <w:widowControl w:val="0"/>
              <w:rPr>
                <w:lang w:eastAsia="ja-JP"/>
              </w:rPr>
            </w:pPr>
            <w:r>
              <w:rPr>
                <w:rFonts w:eastAsia="SimSun"/>
              </w:rPr>
              <w:t>UE height</w:t>
            </w:r>
          </w:p>
        </w:tc>
        <w:tc>
          <w:tcPr>
            <w:tcW w:w="6804" w:type="dxa"/>
            <w:tcBorders>
              <w:top w:val="single" w:sz="4" w:space="0" w:color="000000"/>
              <w:left w:val="single" w:sz="4" w:space="0" w:color="000000"/>
              <w:bottom w:val="single" w:sz="4" w:space="0" w:color="000000"/>
              <w:right w:val="single" w:sz="4" w:space="0" w:color="000000"/>
            </w:tcBorders>
            <w:vAlign w:val="center"/>
          </w:tcPr>
          <w:p w14:paraId="6E313932" w14:textId="77777777" w:rsidR="00F356AB" w:rsidRDefault="00F356AB" w:rsidP="00CD21F2">
            <w:pPr>
              <w:keepNext/>
              <w:widowControl w:val="0"/>
              <w:spacing w:before="20" w:after="20" w:line="276" w:lineRule="auto"/>
              <w:rPr>
                <w:lang w:eastAsia="zh-CN"/>
              </w:rPr>
            </w:pPr>
            <w:r>
              <w:rPr>
                <w:lang w:eastAsia="zh-CN"/>
              </w:rPr>
              <w:t>For Dense Urban/Urban Macro scenario:</w:t>
            </w:r>
          </w:p>
          <w:p w14:paraId="5621DE7B" w14:textId="77777777" w:rsidR="00F356AB" w:rsidRDefault="00F356AB" w:rsidP="00F356AB">
            <w:pPr>
              <w:widowControl w:val="0"/>
              <w:numPr>
                <w:ilvl w:val="0"/>
                <w:numId w:val="10"/>
              </w:numPr>
              <w:suppressAutoHyphens/>
              <w:rPr>
                <w:lang w:eastAsia="zh-CN"/>
              </w:rPr>
            </w:pPr>
            <w:r>
              <w:rPr>
                <w:lang w:eastAsia="zh-CN"/>
              </w:rPr>
              <w:t>Outdoor UEs: 1.5 m</w:t>
            </w:r>
          </w:p>
          <w:p w14:paraId="435612D1" w14:textId="77777777" w:rsidR="00F356AB" w:rsidRDefault="00F356AB" w:rsidP="00F356AB">
            <w:pPr>
              <w:widowControl w:val="0"/>
              <w:numPr>
                <w:ilvl w:val="0"/>
                <w:numId w:val="10"/>
              </w:numPr>
              <w:suppressAutoHyphens/>
              <w:rPr>
                <w:lang w:eastAsia="zh-CN"/>
              </w:rPr>
            </w:pPr>
            <w:bookmarkStart w:id="19" w:name="OLE_LINK2"/>
            <w:r>
              <w:rPr>
                <w:lang w:eastAsia="zh-CN"/>
              </w:rPr>
              <w:t>Indoor UTs: 3(</w:t>
            </w:r>
            <w:proofErr w:type="spellStart"/>
            <w:r>
              <w:rPr>
                <w:lang w:eastAsia="zh-CN"/>
              </w:rPr>
              <w:t>nfl</w:t>
            </w:r>
            <w:proofErr w:type="spellEnd"/>
            <w:r>
              <w:rPr>
                <w:lang w:eastAsia="zh-CN"/>
              </w:rPr>
              <w:t xml:space="preserve"> – 1) + 1.5; </w:t>
            </w:r>
            <w:proofErr w:type="spellStart"/>
            <w:r>
              <w:rPr>
                <w:lang w:eastAsia="zh-CN"/>
              </w:rPr>
              <w:t>nfl</w:t>
            </w:r>
            <w:proofErr w:type="spellEnd"/>
            <w:r>
              <w:rPr>
                <w:lang w:eastAsia="zh-CN"/>
              </w:rPr>
              <w:t xml:space="preserve"> ~ uniform(1,Nfl) where </w:t>
            </w:r>
            <w:proofErr w:type="spellStart"/>
            <w:r>
              <w:rPr>
                <w:lang w:eastAsia="zh-CN"/>
              </w:rPr>
              <w:t>Nfl</w:t>
            </w:r>
            <w:proofErr w:type="spellEnd"/>
            <w:r>
              <w:rPr>
                <w:lang w:eastAsia="zh-CN"/>
              </w:rPr>
              <w:t xml:space="preserve"> ~ uniform(4,8)</w:t>
            </w:r>
            <w:bookmarkEnd w:id="19"/>
          </w:p>
        </w:tc>
      </w:tr>
      <w:tr w:rsidR="00F356AB" w14:paraId="04C0D7AC"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01705201" w14:textId="77777777" w:rsidR="00F356AB" w:rsidRDefault="00F356AB" w:rsidP="00CD21F2">
            <w:pPr>
              <w:widowControl w:val="0"/>
              <w:rPr>
                <w:rFonts w:eastAsia="SimSun"/>
              </w:rPr>
            </w:pPr>
            <w:r>
              <w:rPr>
                <w:rFonts w:eastAsia="SimSun"/>
              </w:rPr>
              <w:t>BS antenna pattern</w:t>
            </w:r>
          </w:p>
        </w:tc>
        <w:tc>
          <w:tcPr>
            <w:tcW w:w="6804" w:type="dxa"/>
            <w:tcBorders>
              <w:top w:val="single" w:sz="4" w:space="0" w:color="000000"/>
              <w:left w:val="single" w:sz="4" w:space="0" w:color="000000"/>
              <w:bottom w:val="single" w:sz="4" w:space="0" w:color="000000"/>
              <w:right w:val="single" w:sz="4" w:space="0" w:color="000000"/>
            </w:tcBorders>
            <w:vAlign w:val="center"/>
          </w:tcPr>
          <w:p w14:paraId="37611811" w14:textId="77777777" w:rsidR="00F356AB" w:rsidRDefault="00F356AB" w:rsidP="00E52957">
            <w:pPr>
              <w:widowControl w:val="0"/>
              <w:suppressAutoHyphens/>
              <w:rPr>
                <w:lang w:eastAsia="zh-CN"/>
              </w:rPr>
            </w:pPr>
            <w:r>
              <w:rPr>
                <w:lang w:eastAsia="zh-CN"/>
              </w:rPr>
              <w:t xml:space="preserve">3-sector antenna radiation pattern, 8 </w:t>
            </w:r>
            <w:proofErr w:type="spellStart"/>
            <w:r>
              <w:rPr>
                <w:lang w:eastAsia="zh-CN"/>
              </w:rPr>
              <w:t>dBi</w:t>
            </w:r>
            <w:proofErr w:type="spellEnd"/>
          </w:p>
        </w:tc>
      </w:tr>
      <w:tr w:rsidR="00F356AB" w14:paraId="20FA1089"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1B7AFBF" w14:textId="77777777" w:rsidR="00F356AB" w:rsidRDefault="00F356AB" w:rsidP="00CD21F2">
            <w:pPr>
              <w:widowControl w:val="0"/>
              <w:rPr>
                <w:rFonts w:eastAsia="SimSun"/>
              </w:rPr>
            </w:pPr>
            <w:r>
              <w:rPr>
                <w:rFonts w:eastAsia="SimSun"/>
              </w:rPr>
              <w:t>UE antenna pattern</w:t>
            </w:r>
          </w:p>
        </w:tc>
        <w:tc>
          <w:tcPr>
            <w:tcW w:w="6804" w:type="dxa"/>
            <w:tcBorders>
              <w:top w:val="single" w:sz="4" w:space="0" w:color="000000"/>
              <w:left w:val="single" w:sz="4" w:space="0" w:color="000000"/>
              <w:bottom w:val="single" w:sz="4" w:space="0" w:color="000000"/>
              <w:right w:val="single" w:sz="4" w:space="0" w:color="000000"/>
            </w:tcBorders>
            <w:vAlign w:val="center"/>
          </w:tcPr>
          <w:p w14:paraId="254D2025" w14:textId="77777777" w:rsidR="00F356AB" w:rsidRDefault="00F356AB" w:rsidP="00CD21F2">
            <w:pPr>
              <w:keepNext/>
              <w:widowControl w:val="0"/>
              <w:spacing w:before="20" w:after="20" w:line="276" w:lineRule="auto"/>
              <w:rPr>
                <w:lang w:eastAsia="zh-CN"/>
              </w:rPr>
            </w:pPr>
            <w:r>
              <w:rPr>
                <w:lang w:eastAsia="zh-CN"/>
              </w:rPr>
              <w:t xml:space="preserve">Omni-directional, 0 </w:t>
            </w:r>
            <w:proofErr w:type="spellStart"/>
            <w:r>
              <w:rPr>
                <w:lang w:eastAsia="zh-CN"/>
              </w:rPr>
              <w:t>dBi</w:t>
            </w:r>
            <w:proofErr w:type="spellEnd"/>
          </w:p>
        </w:tc>
      </w:tr>
      <w:tr w:rsidR="00F356AB" w14:paraId="719F3ED0"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6FC489F8" w14:textId="77777777" w:rsidR="00F356AB" w:rsidRDefault="00F356AB" w:rsidP="00CD21F2">
            <w:pPr>
              <w:widowControl w:val="0"/>
              <w:rPr>
                <w:lang w:eastAsia="ja-JP"/>
              </w:rPr>
            </w:pPr>
            <w:r>
              <w:rPr>
                <w:rFonts w:eastAsia="SimSun"/>
              </w:rPr>
              <w:t>Noise figure</w:t>
            </w:r>
          </w:p>
        </w:tc>
        <w:tc>
          <w:tcPr>
            <w:tcW w:w="6804" w:type="dxa"/>
            <w:tcBorders>
              <w:top w:val="single" w:sz="4" w:space="0" w:color="000000"/>
              <w:left w:val="single" w:sz="4" w:space="0" w:color="000000"/>
              <w:bottom w:val="single" w:sz="4" w:space="0" w:color="000000"/>
              <w:right w:val="single" w:sz="4" w:space="0" w:color="000000"/>
            </w:tcBorders>
            <w:vAlign w:val="center"/>
          </w:tcPr>
          <w:p w14:paraId="3A2AADF2" w14:textId="77777777" w:rsidR="00F356AB" w:rsidRDefault="00F356AB" w:rsidP="00CD21F2">
            <w:pPr>
              <w:keepNext/>
              <w:widowControl w:val="0"/>
              <w:spacing w:before="20" w:after="20" w:line="276" w:lineRule="auto"/>
              <w:rPr>
                <w:lang w:eastAsia="zh-CN"/>
              </w:rPr>
            </w:pPr>
            <w:r>
              <w:rPr>
                <w:lang w:eastAsia="zh-CN"/>
              </w:rPr>
              <w:t>BS: 5 dB, UE: 9dB</w:t>
            </w:r>
          </w:p>
        </w:tc>
      </w:tr>
      <w:tr w:rsidR="00F356AB" w14:paraId="4D8E5A63"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20F91FCE" w14:textId="77777777" w:rsidR="00F356AB" w:rsidRDefault="00F356AB" w:rsidP="00CD21F2">
            <w:pPr>
              <w:widowControl w:val="0"/>
              <w:rPr>
                <w:rFonts w:eastAsia="SimSun"/>
              </w:rPr>
            </w:pPr>
            <w:proofErr w:type="spellStart"/>
            <w:r>
              <w:t>Downtilt</w:t>
            </w:r>
            <w:proofErr w:type="spellEnd"/>
          </w:p>
        </w:tc>
        <w:tc>
          <w:tcPr>
            <w:tcW w:w="6804" w:type="dxa"/>
            <w:tcBorders>
              <w:top w:val="single" w:sz="4" w:space="0" w:color="000000"/>
              <w:left w:val="single" w:sz="4" w:space="0" w:color="000000"/>
              <w:bottom w:val="single" w:sz="4" w:space="0" w:color="000000"/>
              <w:right w:val="single" w:sz="4" w:space="0" w:color="000000"/>
            </w:tcBorders>
            <w:vAlign w:val="center"/>
          </w:tcPr>
          <w:p w14:paraId="01219B3D" w14:textId="77777777" w:rsidR="00F356AB" w:rsidRDefault="00F356AB" w:rsidP="00CD21F2">
            <w:pPr>
              <w:keepNext/>
              <w:widowControl w:val="0"/>
              <w:spacing w:before="20" w:after="20" w:line="276" w:lineRule="auto"/>
            </w:pPr>
            <w:r>
              <w:rPr>
                <w:lang w:eastAsia="zh-CN"/>
              </w:rPr>
              <w:t>For Dense urban:</w:t>
            </w:r>
            <w:r>
              <w:t xml:space="preserve"> </w:t>
            </w:r>
          </w:p>
          <w:p w14:paraId="598259AE" w14:textId="77777777" w:rsidR="00F356AB" w:rsidRDefault="00F356AB" w:rsidP="00F356AB">
            <w:pPr>
              <w:widowControl w:val="0"/>
              <w:numPr>
                <w:ilvl w:val="0"/>
                <w:numId w:val="10"/>
              </w:numPr>
              <w:suppressAutoHyphens/>
              <w:rPr>
                <w:lang w:eastAsia="zh-CN"/>
              </w:rPr>
            </w:pPr>
            <w:r>
              <w:rPr>
                <w:lang w:eastAsia="zh-CN"/>
              </w:rPr>
              <w:t>12 degree</w:t>
            </w:r>
          </w:p>
          <w:p w14:paraId="405FD996" w14:textId="77777777" w:rsidR="00F356AB" w:rsidRDefault="00F356AB" w:rsidP="00CD21F2">
            <w:pPr>
              <w:keepNext/>
              <w:widowControl w:val="0"/>
              <w:spacing w:before="20" w:after="20" w:line="276" w:lineRule="auto"/>
            </w:pPr>
            <w:r>
              <w:rPr>
                <w:lang w:eastAsia="zh-CN"/>
              </w:rPr>
              <w:t xml:space="preserve">For </w:t>
            </w:r>
            <w:r>
              <w:t>Urban Macro</w:t>
            </w:r>
            <w:r>
              <w:rPr>
                <w:lang w:eastAsia="zh-CN"/>
              </w:rPr>
              <w:t xml:space="preserve">: </w:t>
            </w:r>
          </w:p>
          <w:p w14:paraId="6347B9C8" w14:textId="77777777" w:rsidR="00F356AB" w:rsidRDefault="00F356AB" w:rsidP="00F356AB">
            <w:pPr>
              <w:widowControl w:val="0"/>
              <w:numPr>
                <w:ilvl w:val="0"/>
                <w:numId w:val="10"/>
              </w:numPr>
              <w:suppressAutoHyphens/>
              <w:rPr>
                <w:lang w:eastAsia="zh-CN"/>
              </w:rPr>
            </w:pPr>
            <w:r>
              <w:rPr>
                <w:lang w:eastAsia="zh-CN"/>
              </w:rPr>
              <w:t>6 degree</w:t>
            </w:r>
          </w:p>
        </w:tc>
      </w:tr>
      <w:tr w:rsidR="00F356AB" w14:paraId="62CF5640"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69F4B288" w14:textId="77777777" w:rsidR="00F356AB" w:rsidRDefault="00F356AB" w:rsidP="00CD21F2">
            <w:pPr>
              <w:widowControl w:val="0"/>
              <w:rPr>
                <w:rFonts w:eastAsia="SimSun"/>
              </w:rPr>
            </w:pPr>
            <w:r>
              <w:t>UE distribution</w:t>
            </w:r>
          </w:p>
        </w:tc>
        <w:tc>
          <w:tcPr>
            <w:tcW w:w="6804" w:type="dxa"/>
            <w:tcBorders>
              <w:top w:val="single" w:sz="4" w:space="0" w:color="000000"/>
              <w:left w:val="single" w:sz="4" w:space="0" w:color="000000"/>
              <w:bottom w:val="single" w:sz="4" w:space="0" w:color="000000"/>
              <w:right w:val="single" w:sz="4" w:space="0" w:color="000000"/>
            </w:tcBorders>
            <w:vAlign w:val="center"/>
          </w:tcPr>
          <w:p w14:paraId="59864135" w14:textId="77777777" w:rsidR="00F356AB" w:rsidRDefault="00F356AB" w:rsidP="00CD21F2">
            <w:pPr>
              <w:keepNext/>
              <w:widowControl w:val="0"/>
              <w:spacing w:before="20" w:after="20" w:line="276" w:lineRule="auto"/>
            </w:pPr>
            <w:r>
              <w:rPr>
                <w:lang w:eastAsia="zh-CN"/>
              </w:rPr>
              <w:t>For Dense Urban/Urban Macro scenario:</w:t>
            </w:r>
            <w:r>
              <w:t xml:space="preserve"> </w:t>
            </w:r>
          </w:p>
          <w:p w14:paraId="3D431CCD" w14:textId="77777777" w:rsidR="00F356AB" w:rsidRDefault="00F356AB" w:rsidP="00F356AB">
            <w:pPr>
              <w:widowControl w:val="0"/>
              <w:numPr>
                <w:ilvl w:val="0"/>
                <w:numId w:val="10"/>
              </w:numPr>
              <w:suppressAutoHyphens/>
              <w:rPr>
                <w:lang w:eastAsia="zh-CN"/>
              </w:rPr>
            </w:pPr>
            <w:r>
              <w:rPr>
                <w:lang w:eastAsia="zh-CN"/>
              </w:rPr>
              <w:t>80% indoor, 20% outdoor</w:t>
            </w:r>
          </w:p>
        </w:tc>
      </w:tr>
      <w:tr w:rsidR="00F356AB" w14:paraId="53631513"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AFA97ED" w14:textId="77777777" w:rsidR="00F356AB" w:rsidRDefault="00F356AB" w:rsidP="00CD21F2">
            <w:pPr>
              <w:widowControl w:val="0"/>
              <w:rPr>
                <w:rFonts w:eastAsia="SimSun"/>
              </w:rPr>
            </w:pPr>
            <w:r>
              <w:rPr>
                <w:rFonts w:eastAsia="SimSun"/>
              </w:rPr>
              <w:t>UE speed</w:t>
            </w:r>
          </w:p>
        </w:tc>
        <w:tc>
          <w:tcPr>
            <w:tcW w:w="6804" w:type="dxa"/>
            <w:tcBorders>
              <w:top w:val="single" w:sz="4" w:space="0" w:color="000000"/>
              <w:left w:val="single" w:sz="4" w:space="0" w:color="000000"/>
              <w:bottom w:val="single" w:sz="4" w:space="0" w:color="000000"/>
              <w:right w:val="single" w:sz="4" w:space="0" w:color="000000"/>
            </w:tcBorders>
            <w:vAlign w:val="center"/>
          </w:tcPr>
          <w:p w14:paraId="0913F821" w14:textId="77777777" w:rsidR="00F356AB" w:rsidRDefault="00F356AB" w:rsidP="00CD21F2">
            <w:pPr>
              <w:keepNext/>
              <w:widowControl w:val="0"/>
              <w:spacing w:before="20" w:after="20" w:line="276" w:lineRule="auto"/>
              <w:rPr>
                <w:lang w:eastAsia="zh-CN"/>
              </w:rPr>
            </w:pPr>
            <w:r>
              <w:rPr>
                <w:rFonts w:eastAsia="SimSun"/>
              </w:rPr>
              <w:t>3 km/h</w:t>
            </w:r>
          </w:p>
        </w:tc>
      </w:tr>
      <w:tr w:rsidR="00F356AB" w14:paraId="37263639"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30D6EFD3" w14:textId="77777777" w:rsidR="00F356AB" w:rsidRDefault="00F356AB" w:rsidP="00CD21F2">
            <w:pPr>
              <w:widowControl w:val="0"/>
              <w:rPr>
                <w:rFonts w:eastAsia="SimSun"/>
              </w:rPr>
            </w:pPr>
            <w:r>
              <w:rPr>
                <w:rFonts w:eastAsia="SimSun"/>
              </w:rPr>
              <w:t>BS receiver</w:t>
            </w:r>
          </w:p>
        </w:tc>
        <w:tc>
          <w:tcPr>
            <w:tcW w:w="6804" w:type="dxa"/>
            <w:tcBorders>
              <w:top w:val="single" w:sz="4" w:space="0" w:color="000000"/>
              <w:left w:val="single" w:sz="4" w:space="0" w:color="000000"/>
              <w:bottom w:val="single" w:sz="4" w:space="0" w:color="000000"/>
              <w:right w:val="single" w:sz="4" w:space="0" w:color="000000"/>
            </w:tcBorders>
            <w:vAlign w:val="center"/>
          </w:tcPr>
          <w:p w14:paraId="654F94AD" w14:textId="77777777" w:rsidR="00F356AB" w:rsidRDefault="00F356AB" w:rsidP="00CD21F2">
            <w:pPr>
              <w:keepNext/>
              <w:widowControl w:val="0"/>
              <w:spacing w:before="20" w:after="20" w:line="276" w:lineRule="auto"/>
              <w:rPr>
                <w:lang w:eastAsia="zh-CN"/>
              </w:rPr>
            </w:pPr>
            <w:r>
              <w:rPr>
                <w:rFonts w:eastAsia="SimSun"/>
              </w:rPr>
              <w:t>MMSE-IRC</w:t>
            </w:r>
          </w:p>
        </w:tc>
      </w:tr>
      <w:tr w:rsidR="00F356AB" w14:paraId="7464490B"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7BEB4565" w14:textId="77777777" w:rsidR="00F356AB" w:rsidRDefault="00F356AB" w:rsidP="00CD21F2">
            <w:pPr>
              <w:widowControl w:val="0"/>
              <w:rPr>
                <w:rFonts w:eastAsia="SimSun"/>
              </w:rPr>
            </w:pPr>
            <w:r>
              <w:rPr>
                <w:rFonts w:eastAsia="SimSun"/>
              </w:rPr>
              <w:t>UE receiver</w:t>
            </w:r>
          </w:p>
        </w:tc>
        <w:tc>
          <w:tcPr>
            <w:tcW w:w="6804" w:type="dxa"/>
            <w:tcBorders>
              <w:top w:val="single" w:sz="4" w:space="0" w:color="000000"/>
              <w:left w:val="single" w:sz="4" w:space="0" w:color="000000"/>
              <w:bottom w:val="single" w:sz="4" w:space="0" w:color="000000"/>
              <w:right w:val="single" w:sz="4" w:space="0" w:color="000000"/>
            </w:tcBorders>
            <w:vAlign w:val="center"/>
          </w:tcPr>
          <w:p w14:paraId="56A80510" w14:textId="77777777" w:rsidR="00F356AB" w:rsidRDefault="00F356AB" w:rsidP="00CD21F2">
            <w:pPr>
              <w:keepNext/>
              <w:widowControl w:val="0"/>
              <w:spacing w:before="20" w:after="20" w:line="276" w:lineRule="auto"/>
              <w:rPr>
                <w:lang w:eastAsia="zh-CN"/>
              </w:rPr>
            </w:pPr>
            <w:r>
              <w:rPr>
                <w:rFonts w:eastAsia="SimSun"/>
              </w:rPr>
              <w:t>MMSE-IRC</w:t>
            </w:r>
          </w:p>
        </w:tc>
      </w:tr>
      <w:tr w:rsidR="00F356AB" w14:paraId="22919C3B"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6AF26E39" w14:textId="77777777" w:rsidR="00F356AB" w:rsidRDefault="00F356AB" w:rsidP="00CD21F2">
            <w:pPr>
              <w:widowControl w:val="0"/>
              <w:rPr>
                <w:rFonts w:eastAsia="SimSun"/>
              </w:rPr>
            </w:pPr>
            <w:r>
              <w:rPr>
                <w:rFonts w:eastAsia="SimSun"/>
              </w:rPr>
              <w:t>Channel estimation</w:t>
            </w:r>
          </w:p>
        </w:tc>
        <w:tc>
          <w:tcPr>
            <w:tcW w:w="6804" w:type="dxa"/>
            <w:tcBorders>
              <w:top w:val="single" w:sz="4" w:space="0" w:color="000000"/>
              <w:left w:val="single" w:sz="4" w:space="0" w:color="000000"/>
              <w:bottom w:val="single" w:sz="4" w:space="0" w:color="000000"/>
              <w:right w:val="single" w:sz="4" w:space="0" w:color="000000"/>
            </w:tcBorders>
            <w:vAlign w:val="center"/>
          </w:tcPr>
          <w:p w14:paraId="1ADF48FD" w14:textId="77777777" w:rsidR="00F356AB" w:rsidRDefault="00F356AB" w:rsidP="00CD21F2">
            <w:pPr>
              <w:keepNext/>
              <w:widowControl w:val="0"/>
              <w:spacing w:before="20" w:after="20" w:line="276" w:lineRule="auto"/>
              <w:rPr>
                <w:lang w:eastAsia="zh-CN"/>
              </w:rPr>
            </w:pPr>
            <w:r>
              <w:rPr>
                <w:lang w:eastAsia="zh-CN"/>
              </w:rPr>
              <w:t>Realistic</w:t>
            </w:r>
          </w:p>
        </w:tc>
      </w:tr>
      <w:tr w:rsidR="00F356AB" w14:paraId="03C3095C"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E5C9D4A" w14:textId="77777777" w:rsidR="00F356AB" w:rsidRDefault="00F356AB" w:rsidP="00CD21F2">
            <w:pPr>
              <w:widowControl w:val="0"/>
              <w:rPr>
                <w:rFonts w:eastAsia="SimSun"/>
              </w:rPr>
            </w:pPr>
            <w:r>
              <w:rPr>
                <w:rFonts w:eastAsia="SimSun"/>
              </w:rPr>
              <w:t>MCS</w:t>
            </w:r>
          </w:p>
        </w:tc>
        <w:tc>
          <w:tcPr>
            <w:tcW w:w="6804" w:type="dxa"/>
            <w:tcBorders>
              <w:top w:val="single" w:sz="4" w:space="0" w:color="000000"/>
              <w:left w:val="single" w:sz="4" w:space="0" w:color="000000"/>
              <w:bottom w:val="single" w:sz="4" w:space="0" w:color="000000"/>
              <w:right w:val="single" w:sz="4" w:space="0" w:color="000000"/>
            </w:tcBorders>
            <w:vAlign w:val="center"/>
          </w:tcPr>
          <w:p w14:paraId="0BD36892" w14:textId="77777777" w:rsidR="00F356AB" w:rsidRDefault="00F356AB" w:rsidP="00CD21F2">
            <w:pPr>
              <w:keepNext/>
              <w:widowControl w:val="0"/>
              <w:spacing w:before="20" w:after="20" w:line="276" w:lineRule="auto"/>
              <w:rPr>
                <w:lang w:eastAsia="zh-CN"/>
              </w:rPr>
            </w:pPr>
            <w:r>
              <w:rPr>
                <w:lang w:eastAsia="zh-CN"/>
              </w:rPr>
              <w:t>Up to 256QAM</w:t>
            </w:r>
          </w:p>
        </w:tc>
      </w:tr>
      <w:tr w:rsidR="00F356AB" w14:paraId="3BC2E30A"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69F94B8A" w14:textId="77777777" w:rsidR="00F356AB" w:rsidRDefault="00F356AB" w:rsidP="00CD21F2">
            <w:pPr>
              <w:widowControl w:val="0"/>
              <w:rPr>
                <w:rFonts w:eastAsia="SimSun"/>
                <w:bCs/>
              </w:rPr>
            </w:pPr>
            <w:r>
              <w:rPr>
                <w:rFonts w:eastAsia="SimSun"/>
                <w:bCs/>
              </w:rPr>
              <w:t>Transmission scheme</w:t>
            </w:r>
          </w:p>
        </w:tc>
        <w:tc>
          <w:tcPr>
            <w:tcW w:w="6804" w:type="dxa"/>
            <w:tcBorders>
              <w:top w:val="single" w:sz="4" w:space="0" w:color="000000"/>
              <w:left w:val="single" w:sz="4" w:space="0" w:color="000000"/>
              <w:bottom w:val="single" w:sz="4" w:space="0" w:color="000000"/>
              <w:right w:val="single" w:sz="4" w:space="0" w:color="000000"/>
            </w:tcBorders>
          </w:tcPr>
          <w:p w14:paraId="0DFF1095" w14:textId="77777777" w:rsidR="00F356AB" w:rsidRDefault="00F356AB" w:rsidP="00CD21F2">
            <w:pPr>
              <w:keepNext/>
              <w:widowControl w:val="0"/>
              <w:spacing w:before="20" w:after="20" w:line="276" w:lineRule="auto"/>
              <w:rPr>
                <w:rFonts w:eastAsia="SimSun"/>
              </w:rPr>
            </w:pPr>
            <w:r>
              <w:rPr>
                <w:rFonts w:eastAsia="SimSun"/>
              </w:rPr>
              <w:t>Closed Loop MIMO</w:t>
            </w:r>
          </w:p>
        </w:tc>
      </w:tr>
      <w:tr w:rsidR="00F356AB" w14:paraId="11902621"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337308FE" w14:textId="77777777" w:rsidR="00F356AB" w:rsidRDefault="00F356AB" w:rsidP="00CD21F2">
            <w:pPr>
              <w:widowControl w:val="0"/>
              <w:rPr>
                <w:rFonts w:eastAsia="SimSun"/>
                <w:bCs/>
              </w:rPr>
            </w:pPr>
            <w:r>
              <w:rPr>
                <w:rFonts w:eastAsia="SimSun"/>
                <w:bCs/>
              </w:rPr>
              <w:lastRenderedPageBreak/>
              <w:t>Scheduler</w:t>
            </w:r>
          </w:p>
        </w:tc>
        <w:tc>
          <w:tcPr>
            <w:tcW w:w="6804" w:type="dxa"/>
            <w:tcBorders>
              <w:top w:val="single" w:sz="4" w:space="0" w:color="000000"/>
              <w:left w:val="single" w:sz="4" w:space="0" w:color="000000"/>
              <w:bottom w:val="single" w:sz="4" w:space="0" w:color="000000"/>
              <w:right w:val="single" w:sz="4" w:space="0" w:color="000000"/>
            </w:tcBorders>
          </w:tcPr>
          <w:p w14:paraId="508D1436" w14:textId="77777777" w:rsidR="00F356AB" w:rsidRDefault="00F356AB" w:rsidP="00CD21F2">
            <w:pPr>
              <w:pStyle w:val="xmsonormal"/>
              <w:widowControl w:val="0"/>
              <w:rPr>
                <w:sz w:val="20"/>
                <w:szCs w:val="20"/>
              </w:rPr>
            </w:pPr>
            <w:r>
              <w:rPr>
                <w:rFonts w:eastAsia="SimSun"/>
              </w:rPr>
              <w:t>SU-MIMO PF</w:t>
            </w:r>
          </w:p>
        </w:tc>
      </w:tr>
      <w:tr w:rsidR="00F356AB" w14:paraId="1FBC3E3B"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3D4E40B7" w14:textId="77777777" w:rsidR="00F356AB" w:rsidRDefault="00F356AB" w:rsidP="00CD21F2">
            <w:pPr>
              <w:widowControl w:val="0"/>
              <w:rPr>
                <w:rFonts w:eastAsia="SimSun"/>
                <w:bCs/>
              </w:rPr>
            </w:pPr>
            <w:r>
              <w:rPr>
                <w:rFonts w:eastAsia="SimSun"/>
                <w:bCs/>
              </w:rPr>
              <w:t>CSI</w:t>
            </w:r>
            <w:r>
              <w:rPr>
                <w:rStyle w:val="xapple-converted-space"/>
                <w:rFonts w:eastAsia="SimSun"/>
                <w:bCs/>
              </w:rPr>
              <w:t> </w:t>
            </w:r>
            <w:r>
              <w:rPr>
                <w:rFonts w:eastAsia="SimSun"/>
                <w:bCs/>
              </w:rPr>
              <w:t>acquisition</w:t>
            </w:r>
          </w:p>
        </w:tc>
        <w:tc>
          <w:tcPr>
            <w:tcW w:w="6804" w:type="dxa"/>
            <w:tcBorders>
              <w:top w:val="single" w:sz="4" w:space="0" w:color="000000"/>
              <w:left w:val="single" w:sz="4" w:space="0" w:color="000000"/>
              <w:bottom w:val="single" w:sz="4" w:space="0" w:color="000000"/>
              <w:right w:val="single" w:sz="4" w:space="0" w:color="000000"/>
            </w:tcBorders>
          </w:tcPr>
          <w:p w14:paraId="56E6EDAB" w14:textId="77777777" w:rsidR="00F356AB" w:rsidRDefault="00F356AB" w:rsidP="00CD21F2">
            <w:pPr>
              <w:pStyle w:val="xmsonormal"/>
              <w:widowControl w:val="0"/>
              <w:rPr>
                <w:sz w:val="20"/>
                <w:szCs w:val="20"/>
              </w:rPr>
            </w:pPr>
            <w:r>
              <w:rPr>
                <w:rFonts w:eastAsia="SimSun"/>
                <w:sz w:val="20"/>
                <w:szCs w:val="20"/>
              </w:rPr>
              <w:t>Realistic</w:t>
            </w:r>
          </w:p>
        </w:tc>
      </w:tr>
      <w:tr w:rsidR="00F356AB" w14:paraId="06819280"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06FD2E49" w14:textId="77777777" w:rsidR="00F356AB" w:rsidRDefault="00F356AB" w:rsidP="00CD21F2">
            <w:pPr>
              <w:widowControl w:val="0"/>
              <w:rPr>
                <w:rFonts w:eastAsia="SimSun"/>
                <w:bCs/>
              </w:rPr>
            </w:pPr>
            <w:r>
              <w:rPr>
                <w:rFonts w:eastAsia="SimSun"/>
                <w:bCs/>
              </w:rPr>
              <w:t>PHY processing delay</w:t>
            </w:r>
          </w:p>
        </w:tc>
        <w:tc>
          <w:tcPr>
            <w:tcW w:w="6804" w:type="dxa"/>
            <w:tcBorders>
              <w:top w:val="single" w:sz="4" w:space="0" w:color="000000"/>
              <w:left w:val="single" w:sz="4" w:space="0" w:color="000000"/>
              <w:bottom w:val="single" w:sz="4" w:space="0" w:color="000000"/>
              <w:right w:val="single" w:sz="4" w:space="0" w:color="000000"/>
            </w:tcBorders>
          </w:tcPr>
          <w:p w14:paraId="252D438D" w14:textId="77777777" w:rsidR="00F356AB" w:rsidRDefault="00F356AB" w:rsidP="00CD21F2">
            <w:pPr>
              <w:pStyle w:val="xmsonormal"/>
              <w:widowControl w:val="0"/>
              <w:rPr>
                <w:sz w:val="22"/>
              </w:rPr>
            </w:pPr>
            <w:r>
              <w:rPr>
                <w:rFonts w:eastAsia="SimSun"/>
                <w:sz w:val="22"/>
              </w:rPr>
              <w:t>Baseline: UE PDSCH processing Capability #1</w:t>
            </w:r>
          </w:p>
        </w:tc>
      </w:tr>
      <w:tr w:rsidR="00F356AB" w14:paraId="0901896E"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5EF153BA" w14:textId="77777777" w:rsidR="00F356AB" w:rsidRDefault="00F356AB" w:rsidP="00CD21F2">
            <w:pPr>
              <w:widowControl w:val="0"/>
              <w:rPr>
                <w:rFonts w:eastAsia="SimSun"/>
              </w:rPr>
            </w:pPr>
            <w:proofErr w:type="spellStart"/>
            <w:r>
              <w:rPr>
                <w:rFonts w:eastAsia="SimSun"/>
                <w:bCs/>
              </w:rPr>
              <w:t>gNB</w:t>
            </w:r>
            <w:proofErr w:type="spellEnd"/>
            <w:r>
              <w:rPr>
                <w:rFonts w:eastAsia="SimSun"/>
                <w:bCs/>
              </w:rPr>
              <w:t xml:space="preserve"> processing delay</w:t>
            </w:r>
          </w:p>
        </w:tc>
        <w:tc>
          <w:tcPr>
            <w:tcW w:w="6804" w:type="dxa"/>
            <w:tcBorders>
              <w:top w:val="single" w:sz="4" w:space="0" w:color="000000"/>
              <w:left w:val="single" w:sz="4" w:space="0" w:color="000000"/>
              <w:bottom w:val="single" w:sz="4" w:space="0" w:color="000000"/>
              <w:right w:val="single" w:sz="4" w:space="0" w:color="000000"/>
            </w:tcBorders>
          </w:tcPr>
          <w:p w14:paraId="7676DCF7" w14:textId="77777777" w:rsidR="00F356AB" w:rsidRDefault="00F356AB" w:rsidP="00CD21F2">
            <w:pPr>
              <w:widowControl w:val="0"/>
              <w:rPr>
                <w:rFonts w:ascii="Times New Roman" w:eastAsia="SimSun" w:hAnsi="Times New Roman" w:cs="Times New Roman"/>
                <w:lang w:eastAsia="zh-CN"/>
              </w:rPr>
            </w:pPr>
            <w:r>
              <w:rPr>
                <w:rFonts w:ascii="Times New Roman" w:eastAsia="SimSun" w:hAnsi="Times New Roman" w:cs="Times New Roman"/>
                <w:lang w:val="en-US" w:eastAsia="zh-CN"/>
              </w:rPr>
              <w:t>3 Slots</w:t>
            </w:r>
          </w:p>
        </w:tc>
      </w:tr>
      <w:tr w:rsidR="00F356AB" w14:paraId="71113A0E" w14:textId="77777777" w:rsidTr="00CD21F2">
        <w:trPr>
          <w:trHeight w:val="147"/>
          <w:jc w:val="center"/>
        </w:trPr>
        <w:tc>
          <w:tcPr>
            <w:tcW w:w="2263" w:type="dxa"/>
            <w:tcBorders>
              <w:left w:val="single" w:sz="4" w:space="0" w:color="000000"/>
              <w:bottom w:val="single" w:sz="4" w:space="0" w:color="000000"/>
              <w:right w:val="single" w:sz="4" w:space="0" w:color="000000"/>
            </w:tcBorders>
          </w:tcPr>
          <w:p w14:paraId="585E4808" w14:textId="77777777" w:rsidR="00F356AB" w:rsidRDefault="00F356AB" w:rsidP="00CD21F2">
            <w:pPr>
              <w:widowControl w:val="0"/>
              <w:rPr>
                <w:rFonts w:eastAsia="SimSun"/>
                <w:bCs/>
              </w:rPr>
            </w:pPr>
            <w:r>
              <w:rPr>
                <w:rFonts w:eastAsia="SimSun"/>
                <w:bCs/>
              </w:rPr>
              <w:t>PDCCH overhead</w:t>
            </w:r>
          </w:p>
        </w:tc>
        <w:tc>
          <w:tcPr>
            <w:tcW w:w="6804" w:type="dxa"/>
            <w:tcBorders>
              <w:left w:val="single" w:sz="4" w:space="0" w:color="000000"/>
              <w:bottom w:val="single" w:sz="4" w:space="0" w:color="000000"/>
              <w:right w:val="single" w:sz="4" w:space="0" w:color="000000"/>
            </w:tcBorders>
          </w:tcPr>
          <w:p w14:paraId="544C53ED" w14:textId="77777777" w:rsidR="00F356AB" w:rsidRDefault="00F356AB" w:rsidP="00CD21F2">
            <w:pPr>
              <w:widowControl w:val="0"/>
              <w:rPr>
                <w:rFonts w:eastAsia="SimSun"/>
              </w:rPr>
            </w:pPr>
            <w:r>
              <w:rPr>
                <w:rFonts w:eastAsia="SimSun"/>
              </w:rPr>
              <w:t>1/7</w:t>
            </w:r>
          </w:p>
        </w:tc>
      </w:tr>
      <w:tr w:rsidR="00F356AB" w14:paraId="3A105535"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35633510" w14:textId="77777777" w:rsidR="00F356AB" w:rsidRDefault="00F356AB" w:rsidP="00CD21F2">
            <w:pPr>
              <w:widowControl w:val="0"/>
              <w:rPr>
                <w:rFonts w:eastAsia="SimSun"/>
                <w:bCs/>
              </w:rPr>
            </w:pPr>
            <w:r>
              <w:rPr>
                <w:rFonts w:eastAsia="SimSun"/>
                <w:bCs/>
              </w:rPr>
              <w:t>DMRS overhead</w:t>
            </w:r>
          </w:p>
        </w:tc>
        <w:tc>
          <w:tcPr>
            <w:tcW w:w="6804" w:type="dxa"/>
            <w:tcBorders>
              <w:top w:val="single" w:sz="4" w:space="0" w:color="000000"/>
              <w:left w:val="single" w:sz="4" w:space="0" w:color="000000"/>
              <w:bottom w:val="single" w:sz="4" w:space="0" w:color="000000"/>
              <w:right w:val="single" w:sz="4" w:space="0" w:color="000000"/>
            </w:tcBorders>
          </w:tcPr>
          <w:p w14:paraId="041CE9D4" w14:textId="77777777" w:rsidR="00F356AB" w:rsidRDefault="00F356AB" w:rsidP="00CD21F2">
            <w:pPr>
              <w:widowControl w:val="0"/>
              <w:rPr>
                <w:rFonts w:eastAsia="SimSun"/>
              </w:rPr>
            </w:pPr>
            <w:r>
              <w:rPr>
                <w:rFonts w:eastAsia="SimSun"/>
              </w:rPr>
              <w:t xml:space="preserve">2 symbols </w:t>
            </w:r>
          </w:p>
        </w:tc>
      </w:tr>
      <w:tr w:rsidR="00F356AB" w14:paraId="5C4D12D2"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29F12E2E" w14:textId="77777777" w:rsidR="00F356AB" w:rsidRDefault="00F356AB" w:rsidP="00CD21F2">
            <w:pPr>
              <w:widowControl w:val="0"/>
              <w:rPr>
                <w:rFonts w:eastAsia="SimSun"/>
                <w:bCs/>
              </w:rPr>
            </w:pPr>
            <w:r>
              <w:rPr>
                <w:rFonts w:eastAsia="SimSun"/>
                <w:bCs/>
              </w:rPr>
              <w:t>Target BLER</w:t>
            </w:r>
          </w:p>
        </w:tc>
        <w:tc>
          <w:tcPr>
            <w:tcW w:w="6804" w:type="dxa"/>
            <w:tcBorders>
              <w:top w:val="single" w:sz="4" w:space="0" w:color="000000"/>
              <w:left w:val="single" w:sz="4" w:space="0" w:color="000000"/>
              <w:bottom w:val="single" w:sz="4" w:space="0" w:color="000000"/>
              <w:right w:val="single" w:sz="4" w:space="0" w:color="000000"/>
            </w:tcBorders>
          </w:tcPr>
          <w:p w14:paraId="434B6B21" w14:textId="77777777" w:rsidR="00F356AB" w:rsidRDefault="00F356AB" w:rsidP="00CD21F2">
            <w:pPr>
              <w:widowControl w:val="0"/>
              <w:rPr>
                <w:rFonts w:eastAsia="SimSun"/>
              </w:rPr>
            </w:pPr>
            <w:r>
              <w:rPr>
                <w:rFonts w:eastAsia="SimSun"/>
              </w:rPr>
              <w:t>10%</w:t>
            </w:r>
          </w:p>
        </w:tc>
      </w:tr>
      <w:tr w:rsidR="00F356AB" w14:paraId="53F8BE81" w14:textId="77777777" w:rsidTr="00CD21F2">
        <w:trPr>
          <w:trHeight w:val="147"/>
          <w:jc w:val="center"/>
        </w:trPr>
        <w:tc>
          <w:tcPr>
            <w:tcW w:w="2263" w:type="dxa"/>
            <w:tcBorders>
              <w:top w:val="single" w:sz="4" w:space="0" w:color="000000"/>
              <w:left w:val="single" w:sz="4" w:space="0" w:color="000000"/>
              <w:bottom w:val="single" w:sz="4" w:space="0" w:color="000000"/>
              <w:right w:val="single" w:sz="4" w:space="0" w:color="000000"/>
            </w:tcBorders>
          </w:tcPr>
          <w:p w14:paraId="7765D16B" w14:textId="77777777" w:rsidR="00F356AB" w:rsidRDefault="00F356AB" w:rsidP="00CD21F2">
            <w:pPr>
              <w:widowControl w:val="0"/>
              <w:rPr>
                <w:rFonts w:eastAsia="SimSun"/>
                <w:bCs/>
              </w:rPr>
            </w:pPr>
            <w:r>
              <w:rPr>
                <w:rFonts w:eastAsia="SimSun"/>
                <w:bCs/>
              </w:rPr>
              <w:t>Max HARQ transmission</w:t>
            </w:r>
          </w:p>
        </w:tc>
        <w:tc>
          <w:tcPr>
            <w:tcW w:w="6804" w:type="dxa"/>
            <w:tcBorders>
              <w:top w:val="single" w:sz="4" w:space="0" w:color="000000"/>
              <w:left w:val="single" w:sz="4" w:space="0" w:color="000000"/>
              <w:bottom w:val="single" w:sz="4" w:space="0" w:color="000000"/>
              <w:right w:val="single" w:sz="4" w:space="0" w:color="000000"/>
            </w:tcBorders>
          </w:tcPr>
          <w:p w14:paraId="5FCD5EC4" w14:textId="77777777" w:rsidR="00F356AB" w:rsidRDefault="00F356AB" w:rsidP="00CD21F2">
            <w:pPr>
              <w:widowControl w:val="0"/>
              <w:rPr>
                <w:rFonts w:eastAsia="SimSun"/>
              </w:rPr>
            </w:pPr>
            <w:r>
              <w:rPr>
                <w:rFonts w:eastAsia="SimSun"/>
              </w:rPr>
              <w:t>3</w:t>
            </w:r>
          </w:p>
        </w:tc>
      </w:tr>
    </w:tbl>
    <w:p w14:paraId="62486C05" w14:textId="77777777" w:rsidR="007E2F9C" w:rsidRPr="007E2F9C" w:rsidRDefault="007E2F9C" w:rsidP="0070798E">
      <w:pPr>
        <w:pStyle w:val="Heading1"/>
        <w:numPr>
          <w:ilvl w:val="0"/>
          <w:numId w:val="0"/>
        </w:numPr>
        <w:rPr>
          <w:lang w:eastAsia="zh-CN"/>
        </w:rPr>
      </w:pPr>
    </w:p>
    <w:bookmarkEnd w:id="2"/>
    <w:bookmarkEnd w:id="3"/>
    <w:bookmarkEnd w:id="4"/>
    <w:bookmarkEnd w:id="7"/>
    <w:p w14:paraId="4101652C" w14:textId="77777777" w:rsidR="007E2F9C" w:rsidRDefault="007E2F9C" w:rsidP="00F356AB">
      <w:pPr>
        <w:pStyle w:val="References"/>
        <w:numPr>
          <w:ilvl w:val="0"/>
          <w:numId w:val="0"/>
        </w:numPr>
        <w:ind w:left="360" w:hanging="360"/>
        <w:rPr>
          <w:lang w:eastAsia="zh-CN"/>
        </w:rPr>
      </w:pPr>
    </w:p>
    <w:sectPr w:rsidR="007E2F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SimSu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38E406C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426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0C890956"/>
    <w:multiLevelType w:val="multilevel"/>
    <w:tmpl w:val="C74ADD3E"/>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A1329F"/>
    <w:multiLevelType w:val="multilevel"/>
    <w:tmpl w:val="52862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5973F62"/>
    <w:multiLevelType w:val="multilevel"/>
    <w:tmpl w:val="82E4D592"/>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lang w:val="en-US"/>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lang w:val="en-US"/>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lang w:val="en-US"/>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364885"/>
    <w:multiLevelType w:val="multilevel"/>
    <w:tmpl w:val="8F7AA9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4BA52CE1"/>
    <w:multiLevelType w:val="multilevel"/>
    <w:tmpl w:val="CFD83DC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541B6516"/>
    <w:multiLevelType w:val="multilevel"/>
    <w:tmpl w:val="9BC2DB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 w15:restartNumberingAfterBreak="0">
    <w:nsid w:val="5C6F6555"/>
    <w:multiLevelType w:val="multilevel"/>
    <w:tmpl w:val="7BE46A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4107DE1"/>
    <w:multiLevelType w:val="multilevel"/>
    <w:tmpl w:val="D9481F38"/>
    <w:lvl w:ilvl="0">
      <w:start w:val="1"/>
      <w:numFmt w:val="bullet"/>
      <w:lvlText w:val=""/>
      <w:lvlJc w:val="left"/>
      <w:pPr>
        <w:tabs>
          <w:tab w:val="num" w:pos="0"/>
        </w:tabs>
        <w:ind w:left="420" w:hanging="42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F23CEE"/>
    <w:multiLevelType w:val="multilevel"/>
    <w:tmpl w:val="8CA408A2"/>
    <w:lvl w:ilvl="0">
      <w:start w:val="1"/>
      <w:numFmt w:val="bullet"/>
      <w:lvlText w:val=""/>
      <w:lvlJc w:val="left"/>
      <w:pPr>
        <w:tabs>
          <w:tab w:val="num" w:pos="0"/>
        </w:tabs>
        <w:ind w:left="720" w:hanging="360"/>
      </w:pPr>
      <w:rPr>
        <w:rFonts w:ascii="Symbol" w:hAnsi="Symbol" w:cs="Symbol" w:hint="default"/>
        <w:lang w:val="en-US" w:eastAsia="zh-C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val="en-US" w:eastAsia="zh-CN"/>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val="en-US" w:eastAsia="zh-CN"/>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5"/>
  </w:num>
  <w:num w:numId="3">
    <w:abstractNumId w:val="9"/>
  </w:num>
  <w:num w:numId="4">
    <w:abstractNumId w:val="10"/>
  </w:num>
  <w:num w:numId="5">
    <w:abstractNumId w:val="1"/>
  </w:num>
  <w:num w:numId="6">
    <w:abstractNumId w:val="3"/>
  </w:num>
  <w:num w:numId="7">
    <w:abstractNumId w:val="4"/>
  </w:num>
  <w:num w:numId="8">
    <w:abstractNumId w:val="11"/>
  </w:num>
  <w:num w:numId="9">
    <w:abstractNumId w:val="7"/>
  </w:num>
  <w:num w:numId="10">
    <w:abstractNumId w:val="6"/>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777"/>
    <w:rsid w:val="00012D0C"/>
    <w:rsid w:val="000131A9"/>
    <w:rsid w:val="0002230E"/>
    <w:rsid w:val="00025F71"/>
    <w:rsid w:val="000349A8"/>
    <w:rsid w:val="00034BDE"/>
    <w:rsid w:val="00045DFF"/>
    <w:rsid w:val="00057D42"/>
    <w:rsid w:val="00061AF0"/>
    <w:rsid w:val="00093847"/>
    <w:rsid w:val="00095E44"/>
    <w:rsid w:val="000D2BE3"/>
    <w:rsid w:val="001277F2"/>
    <w:rsid w:val="0016050D"/>
    <w:rsid w:val="001A0586"/>
    <w:rsid w:val="001A2CFF"/>
    <w:rsid w:val="002416B4"/>
    <w:rsid w:val="00253A09"/>
    <w:rsid w:val="0027191F"/>
    <w:rsid w:val="00277C0A"/>
    <w:rsid w:val="00282EC5"/>
    <w:rsid w:val="002A3F08"/>
    <w:rsid w:val="002A576E"/>
    <w:rsid w:val="002D5288"/>
    <w:rsid w:val="003138E4"/>
    <w:rsid w:val="00322EC7"/>
    <w:rsid w:val="003548FE"/>
    <w:rsid w:val="003728D1"/>
    <w:rsid w:val="00397BF0"/>
    <w:rsid w:val="003A497C"/>
    <w:rsid w:val="003B5A18"/>
    <w:rsid w:val="004147FD"/>
    <w:rsid w:val="00426536"/>
    <w:rsid w:val="0044259C"/>
    <w:rsid w:val="00455311"/>
    <w:rsid w:val="00456E49"/>
    <w:rsid w:val="004873ED"/>
    <w:rsid w:val="004B4CD9"/>
    <w:rsid w:val="004E16CE"/>
    <w:rsid w:val="004E6A6D"/>
    <w:rsid w:val="00527C86"/>
    <w:rsid w:val="00583E5E"/>
    <w:rsid w:val="00584EED"/>
    <w:rsid w:val="005E21B4"/>
    <w:rsid w:val="006055F2"/>
    <w:rsid w:val="0060602B"/>
    <w:rsid w:val="006069B2"/>
    <w:rsid w:val="0063683E"/>
    <w:rsid w:val="00664FED"/>
    <w:rsid w:val="00681AF9"/>
    <w:rsid w:val="006C7BE8"/>
    <w:rsid w:val="006D23F8"/>
    <w:rsid w:val="006E1E88"/>
    <w:rsid w:val="00705F94"/>
    <w:rsid w:val="0070798E"/>
    <w:rsid w:val="0073366F"/>
    <w:rsid w:val="00740FA2"/>
    <w:rsid w:val="007419BF"/>
    <w:rsid w:val="00742CB9"/>
    <w:rsid w:val="00744B28"/>
    <w:rsid w:val="00754E3A"/>
    <w:rsid w:val="007C6158"/>
    <w:rsid w:val="007C738B"/>
    <w:rsid w:val="007D5ED1"/>
    <w:rsid w:val="007E2F9C"/>
    <w:rsid w:val="007E7683"/>
    <w:rsid w:val="007F548A"/>
    <w:rsid w:val="007F61BF"/>
    <w:rsid w:val="008177D1"/>
    <w:rsid w:val="008A00A6"/>
    <w:rsid w:val="008C0787"/>
    <w:rsid w:val="009233A6"/>
    <w:rsid w:val="009348A3"/>
    <w:rsid w:val="00941084"/>
    <w:rsid w:val="00943435"/>
    <w:rsid w:val="00944179"/>
    <w:rsid w:val="009602DD"/>
    <w:rsid w:val="00973CA0"/>
    <w:rsid w:val="00975B2E"/>
    <w:rsid w:val="009B2FDD"/>
    <w:rsid w:val="009C20DC"/>
    <w:rsid w:val="00A20F36"/>
    <w:rsid w:val="00A32069"/>
    <w:rsid w:val="00A6207B"/>
    <w:rsid w:val="00A6505B"/>
    <w:rsid w:val="00A778B2"/>
    <w:rsid w:val="00AA76A2"/>
    <w:rsid w:val="00AE24D8"/>
    <w:rsid w:val="00AF1B00"/>
    <w:rsid w:val="00AF6ABE"/>
    <w:rsid w:val="00AF6F3B"/>
    <w:rsid w:val="00B54AB9"/>
    <w:rsid w:val="00B84F95"/>
    <w:rsid w:val="00B95134"/>
    <w:rsid w:val="00BB06F9"/>
    <w:rsid w:val="00BC1ECE"/>
    <w:rsid w:val="00BD1476"/>
    <w:rsid w:val="00C07B38"/>
    <w:rsid w:val="00C13B33"/>
    <w:rsid w:val="00C16EF9"/>
    <w:rsid w:val="00C463AB"/>
    <w:rsid w:val="00C70923"/>
    <w:rsid w:val="00C81AB5"/>
    <w:rsid w:val="00CA4CC4"/>
    <w:rsid w:val="00CA4E9A"/>
    <w:rsid w:val="00CA58F5"/>
    <w:rsid w:val="00CB2974"/>
    <w:rsid w:val="00CC238A"/>
    <w:rsid w:val="00CD225C"/>
    <w:rsid w:val="00CD26DA"/>
    <w:rsid w:val="00CD2FEF"/>
    <w:rsid w:val="00CE6EBF"/>
    <w:rsid w:val="00D04B7B"/>
    <w:rsid w:val="00D07BBB"/>
    <w:rsid w:val="00D15627"/>
    <w:rsid w:val="00D32E3E"/>
    <w:rsid w:val="00D5112F"/>
    <w:rsid w:val="00D944E5"/>
    <w:rsid w:val="00DB1DF1"/>
    <w:rsid w:val="00DC6619"/>
    <w:rsid w:val="00DF6B3B"/>
    <w:rsid w:val="00E14C21"/>
    <w:rsid w:val="00E326FD"/>
    <w:rsid w:val="00E402E0"/>
    <w:rsid w:val="00E45CA3"/>
    <w:rsid w:val="00E52957"/>
    <w:rsid w:val="00E53DF8"/>
    <w:rsid w:val="00E63BF8"/>
    <w:rsid w:val="00E67C21"/>
    <w:rsid w:val="00E80DB7"/>
    <w:rsid w:val="00E96EF3"/>
    <w:rsid w:val="00EE084B"/>
    <w:rsid w:val="00EE1C1A"/>
    <w:rsid w:val="00EE3674"/>
    <w:rsid w:val="00EE4499"/>
    <w:rsid w:val="00EF6896"/>
    <w:rsid w:val="00F0144C"/>
    <w:rsid w:val="00F01668"/>
    <w:rsid w:val="00F11667"/>
    <w:rsid w:val="00F20476"/>
    <w:rsid w:val="00F20627"/>
    <w:rsid w:val="00F21777"/>
    <w:rsid w:val="00F356AB"/>
    <w:rsid w:val="00F41E1F"/>
    <w:rsid w:val="00F52408"/>
    <w:rsid w:val="00F5624C"/>
    <w:rsid w:val="00F605E4"/>
    <w:rsid w:val="00F76E7F"/>
    <w:rsid w:val="00FB02F3"/>
    <w:rsid w:val="00FE7B5A"/>
    <w:rsid w:val="00FF2307"/>
    <w:rsid w:val="00FF6A91"/>
    <w:rsid w:val="01817AA7"/>
    <w:rsid w:val="02C53772"/>
    <w:rsid w:val="05DF38B3"/>
    <w:rsid w:val="0654EBCA"/>
    <w:rsid w:val="070C93B0"/>
    <w:rsid w:val="073BB61A"/>
    <w:rsid w:val="07888640"/>
    <w:rsid w:val="09D84211"/>
    <w:rsid w:val="0B172216"/>
    <w:rsid w:val="0C02F783"/>
    <w:rsid w:val="0CCC1AD4"/>
    <w:rsid w:val="0D0FE2D3"/>
    <w:rsid w:val="0D732A14"/>
    <w:rsid w:val="0E6416A2"/>
    <w:rsid w:val="0F3A9845"/>
    <w:rsid w:val="14272F46"/>
    <w:rsid w:val="16A7C575"/>
    <w:rsid w:val="170CBBB6"/>
    <w:rsid w:val="18E17A8B"/>
    <w:rsid w:val="18E8E4E3"/>
    <w:rsid w:val="19AA9DDC"/>
    <w:rsid w:val="1A448768"/>
    <w:rsid w:val="1B6D1D63"/>
    <w:rsid w:val="1C6B519B"/>
    <w:rsid w:val="1E00B9E1"/>
    <w:rsid w:val="1EAB8E30"/>
    <w:rsid w:val="2026EBAA"/>
    <w:rsid w:val="20A16F5E"/>
    <w:rsid w:val="25CF35C6"/>
    <w:rsid w:val="25EB02D7"/>
    <w:rsid w:val="26028063"/>
    <w:rsid w:val="26EBEBC1"/>
    <w:rsid w:val="28E6637E"/>
    <w:rsid w:val="292314EB"/>
    <w:rsid w:val="2B7B6370"/>
    <w:rsid w:val="2D0AFCF6"/>
    <w:rsid w:val="2FB2955E"/>
    <w:rsid w:val="37042C2D"/>
    <w:rsid w:val="37B7AD10"/>
    <w:rsid w:val="38F28533"/>
    <w:rsid w:val="3A3BCCEF"/>
    <w:rsid w:val="3B8C1A9C"/>
    <w:rsid w:val="3BD0D47E"/>
    <w:rsid w:val="3BD79D50"/>
    <w:rsid w:val="3D67C280"/>
    <w:rsid w:val="3E652BC4"/>
    <w:rsid w:val="4091E616"/>
    <w:rsid w:val="44267734"/>
    <w:rsid w:val="4547EAB8"/>
    <w:rsid w:val="4620418B"/>
    <w:rsid w:val="476977FF"/>
    <w:rsid w:val="48229B1E"/>
    <w:rsid w:val="4AB668F9"/>
    <w:rsid w:val="4D493965"/>
    <w:rsid w:val="4F6CBB55"/>
    <w:rsid w:val="509FA2E3"/>
    <w:rsid w:val="50B97788"/>
    <w:rsid w:val="539C1574"/>
    <w:rsid w:val="53ECDDC3"/>
    <w:rsid w:val="55AF04DA"/>
    <w:rsid w:val="562D34F9"/>
    <w:rsid w:val="598AE243"/>
    <w:rsid w:val="59DF43CA"/>
    <w:rsid w:val="5C2D44DD"/>
    <w:rsid w:val="5C75E3ED"/>
    <w:rsid w:val="5FD857F4"/>
    <w:rsid w:val="61272237"/>
    <w:rsid w:val="6324F551"/>
    <w:rsid w:val="658DE122"/>
    <w:rsid w:val="68E071D7"/>
    <w:rsid w:val="692B5249"/>
    <w:rsid w:val="6C150F71"/>
    <w:rsid w:val="746B3BBF"/>
    <w:rsid w:val="74FFE7FA"/>
    <w:rsid w:val="758E51B6"/>
    <w:rsid w:val="765C9241"/>
    <w:rsid w:val="7806330E"/>
    <w:rsid w:val="780B2D4A"/>
    <w:rsid w:val="7945FBE6"/>
    <w:rsid w:val="79F2E72B"/>
    <w:rsid w:val="7A32D5C1"/>
    <w:rsid w:val="7E8F15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93349"/>
  <w15:chartTrackingRefBased/>
  <w15:docId w15:val="{3FC610D0-450E-466F-A98A-ABD6B521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84F95"/>
    <w:pPr>
      <w:keepNext/>
      <w:numPr>
        <w:numId w:val="1"/>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en-US"/>
    </w:rPr>
  </w:style>
  <w:style w:type="paragraph" w:styleId="Heading2">
    <w:name w:val="heading 2"/>
    <w:basedOn w:val="Normal"/>
    <w:next w:val="Normal"/>
    <w:link w:val="Heading2Char"/>
    <w:qFormat/>
    <w:rsid w:val="00B84F95"/>
    <w:pPr>
      <w:keepNext/>
      <w:numPr>
        <w:ilvl w:val="1"/>
        <w:numId w:val="1"/>
      </w:numPr>
      <w:autoSpaceDE w:val="0"/>
      <w:autoSpaceDN w:val="0"/>
      <w:adjustRightInd w:val="0"/>
      <w:snapToGrid w:val="0"/>
      <w:spacing w:before="120" w:after="120" w:line="240" w:lineRule="auto"/>
      <w:ind w:left="576"/>
      <w:jc w:val="both"/>
      <w:outlineLvl w:val="1"/>
    </w:pPr>
    <w:rPr>
      <w:rFonts w:ascii="Times New Roman" w:eastAsia="SimSun" w:hAnsi="Times New Roman" w:cs="Times New Roman"/>
      <w:b/>
      <w:bCs/>
      <w:sz w:val="24"/>
      <w:lang w:val="en-US"/>
    </w:rPr>
  </w:style>
  <w:style w:type="paragraph" w:styleId="Heading3">
    <w:name w:val="heading 3"/>
    <w:basedOn w:val="Normal"/>
    <w:next w:val="Normal"/>
    <w:link w:val="Heading3Char"/>
    <w:qFormat/>
    <w:rsid w:val="00B84F95"/>
    <w:pPr>
      <w:keepNext/>
      <w:numPr>
        <w:ilvl w:val="2"/>
        <w:numId w:val="1"/>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en-US"/>
    </w:rPr>
  </w:style>
  <w:style w:type="paragraph" w:styleId="Heading4">
    <w:name w:val="heading 4"/>
    <w:aliases w:val="h4"/>
    <w:basedOn w:val="Normal"/>
    <w:next w:val="Normal"/>
    <w:link w:val="Heading4Char"/>
    <w:qFormat/>
    <w:rsid w:val="00B84F95"/>
    <w:pPr>
      <w:keepNext/>
      <w:numPr>
        <w:ilvl w:val="3"/>
        <w:numId w:val="1"/>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en-US"/>
    </w:rPr>
  </w:style>
  <w:style w:type="paragraph" w:styleId="Heading5">
    <w:name w:val="heading 5"/>
    <w:basedOn w:val="Normal"/>
    <w:next w:val="Normal"/>
    <w:link w:val="Heading5Char"/>
    <w:qFormat/>
    <w:rsid w:val="00B84F95"/>
    <w:pPr>
      <w:keepNext/>
      <w:numPr>
        <w:ilvl w:val="4"/>
        <w:numId w:val="1"/>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en-US"/>
    </w:rPr>
  </w:style>
  <w:style w:type="paragraph" w:styleId="Heading6">
    <w:name w:val="heading 6"/>
    <w:basedOn w:val="Normal"/>
    <w:next w:val="Normal"/>
    <w:link w:val="Heading6Char"/>
    <w:qFormat/>
    <w:rsid w:val="00B84F95"/>
    <w:pPr>
      <w:numPr>
        <w:ilvl w:val="5"/>
        <w:numId w:val="1"/>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en-US"/>
    </w:rPr>
  </w:style>
  <w:style w:type="paragraph" w:styleId="Heading7">
    <w:name w:val="heading 7"/>
    <w:basedOn w:val="Normal"/>
    <w:next w:val="Normal"/>
    <w:link w:val="Heading7Char"/>
    <w:qFormat/>
    <w:rsid w:val="00B84F95"/>
    <w:pPr>
      <w:numPr>
        <w:ilvl w:val="6"/>
        <w:numId w:val="1"/>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en-US"/>
    </w:rPr>
  </w:style>
  <w:style w:type="paragraph" w:styleId="Heading8">
    <w:name w:val="heading 8"/>
    <w:basedOn w:val="Normal"/>
    <w:next w:val="Normal"/>
    <w:link w:val="Heading8Char"/>
    <w:qFormat/>
    <w:rsid w:val="00B84F95"/>
    <w:pPr>
      <w:numPr>
        <w:ilvl w:val="7"/>
        <w:numId w:val="1"/>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en-US"/>
    </w:rPr>
  </w:style>
  <w:style w:type="paragraph" w:styleId="Heading9">
    <w:name w:val="heading 9"/>
    <w:basedOn w:val="Normal"/>
    <w:next w:val="Normal"/>
    <w:link w:val="Heading9Char"/>
    <w:qFormat/>
    <w:rsid w:val="00B84F95"/>
    <w:pPr>
      <w:numPr>
        <w:ilvl w:val="8"/>
        <w:numId w:val="1"/>
      </w:numPr>
      <w:autoSpaceDE w:val="0"/>
      <w:autoSpaceDN w:val="0"/>
      <w:adjustRightInd w:val="0"/>
      <w:snapToGrid w:val="0"/>
      <w:spacing w:before="240" w:after="60" w:line="240" w:lineRule="auto"/>
      <w:jc w:val="both"/>
      <w:outlineLvl w:val="8"/>
    </w:pPr>
    <w:rPr>
      <w:rFonts w:ascii="Arial" w:eastAsia="SimSu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F95"/>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rsid w:val="00B84F95"/>
    <w:rPr>
      <w:rFonts w:ascii="Times New Roman" w:eastAsia="SimSun" w:hAnsi="Times New Roman" w:cs="Times New Roman"/>
      <w:b/>
      <w:bCs/>
      <w:sz w:val="24"/>
      <w:lang w:val="en-US"/>
    </w:rPr>
  </w:style>
  <w:style w:type="character" w:customStyle="1" w:styleId="Heading3Char">
    <w:name w:val="Heading 3 Char"/>
    <w:basedOn w:val="DefaultParagraphFont"/>
    <w:link w:val="Heading3"/>
    <w:rsid w:val="00B84F95"/>
    <w:rPr>
      <w:rFonts w:ascii="Times New Roman" w:eastAsia="SimSun" w:hAnsi="Times New Roman" w:cs="Times New Roman"/>
      <w:b/>
      <w:lang w:val="en-US"/>
    </w:rPr>
  </w:style>
  <w:style w:type="character" w:customStyle="1" w:styleId="Heading4Char">
    <w:name w:val="Heading 4 Char"/>
    <w:aliases w:val="h4 Char"/>
    <w:basedOn w:val="DefaultParagraphFont"/>
    <w:link w:val="Heading4"/>
    <w:rsid w:val="00B84F95"/>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B84F95"/>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B84F95"/>
    <w:rPr>
      <w:rFonts w:ascii="Times New Roman" w:eastAsia="SimSun" w:hAnsi="Times New Roman" w:cs="Times New Roman"/>
      <w:b/>
      <w:bCs/>
      <w:lang w:val="en-US"/>
    </w:rPr>
  </w:style>
  <w:style w:type="character" w:customStyle="1" w:styleId="Heading7Char">
    <w:name w:val="Heading 7 Char"/>
    <w:basedOn w:val="DefaultParagraphFont"/>
    <w:link w:val="Heading7"/>
    <w:rsid w:val="00B84F95"/>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B84F95"/>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B84F95"/>
    <w:rPr>
      <w:rFonts w:ascii="Arial" w:eastAsia="SimSun" w:hAnsi="Arial" w:cs="Arial"/>
      <w:lang w:val="en-US"/>
    </w:rPr>
  </w:style>
  <w:style w:type="paragraph" w:customStyle="1" w:styleId="References">
    <w:name w:val="References"/>
    <w:basedOn w:val="Normal"/>
    <w:rsid w:val="00B84F95"/>
    <w:pPr>
      <w:numPr>
        <w:numId w:val="2"/>
      </w:numPr>
      <w:autoSpaceDE w:val="0"/>
      <w:autoSpaceDN w:val="0"/>
      <w:snapToGrid w:val="0"/>
      <w:spacing w:after="60" w:line="240" w:lineRule="auto"/>
      <w:jc w:val="both"/>
    </w:pPr>
    <w:rPr>
      <w:rFonts w:ascii="Times New Roman" w:eastAsia="SimSun" w:hAnsi="Times New Roman" w:cs="Times New Roman"/>
      <w:sz w:val="20"/>
      <w:szCs w:val="16"/>
      <w:lang w:val="en-US"/>
    </w:rPr>
  </w:style>
  <w:style w:type="paragraph" w:styleId="ListParagraph">
    <w:name w:val="List Paragraph"/>
    <w:basedOn w:val="Normal"/>
    <w:uiPriority w:val="34"/>
    <w:qFormat/>
    <w:rsid w:val="00CD2FEF"/>
    <w:pPr>
      <w:suppressAutoHyphens/>
      <w:ind w:left="720"/>
      <w:contextualSpacing/>
    </w:pPr>
    <w:rPr>
      <w:lang w:val="en-US"/>
    </w:rPr>
  </w:style>
  <w:style w:type="paragraph" w:customStyle="1" w:styleId="a">
    <w:name w:val="목록 단락"/>
    <w:basedOn w:val="Normal"/>
    <w:qFormat/>
    <w:rsid w:val="00CD2FEF"/>
    <w:pPr>
      <w:suppressAutoHyphens/>
      <w:ind w:left="840"/>
    </w:pPr>
    <w:rPr>
      <w:lang w:val="en-US"/>
    </w:rPr>
  </w:style>
  <w:style w:type="paragraph" w:customStyle="1" w:styleId="xmsonormal">
    <w:name w:val="x_msonormal"/>
    <w:basedOn w:val="Normal"/>
    <w:uiPriority w:val="99"/>
    <w:qFormat/>
    <w:rsid w:val="00CD2FEF"/>
    <w:pPr>
      <w:suppressAutoHyphens/>
    </w:pPr>
    <w:rPr>
      <w:rFonts w:ascii="Times New Roman" w:eastAsia="Calibri" w:hAnsi="Times New Roman" w:cs="Times New Roman"/>
      <w:sz w:val="24"/>
      <w:lang w:val="en-US" w:eastAsia="zh-CN"/>
    </w:rPr>
  </w:style>
  <w:style w:type="table" w:styleId="TableGrid">
    <w:name w:val="Table Grid"/>
    <w:basedOn w:val="TableNormal"/>
    <w:uiPriority w:val="59"/>
    <w:rsid w:val="00CD2FEF"/>
    <w:pPr>
      <w:suppressAutoHyphens/>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xapple-converted-space">
    <w:name w:val="x_apple-converted-space"/>
    <w:basedOn w:val="DefaultParagraphFont"/>
    <w:qFormat/>
    <w:rsid w:val="00F356AB"/>
  </w:style>
  <w:style w:type="table" w:styleId="TableGridLight">
    <w:name w:val="Grid Table Light"/>
    <w:basedOn w:val="TableNormal"/>
    <w:uiPriority w:val="40"/>
    <w:rsid w:val="007E2F9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A778B2"/>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68403">
      <w:bodyDiv w:val="1"/>
      <w:marLeft w:val="0"/>
      <w:marRight w:val="0"/>
      <w:marTop w:val="0"/>
      <w:marBottom w:val="0"/>
      <w:divBdr>
        <w:top w:val="none" w:sz="0" w:space="0" w:color="auto"/>
        <w:left w:val="none" w:sz="0" w:space="0" w:color="auto"/>
        <w:bottom w:val="none" w:sz="0" w:space="0" w:color="auto"/>
        <w:right w:val="none" w:sz="0" w:space="0" w:color="auto"/>
      </w:divBdr>
    </w:div>
    <w:div w:id="121230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3GPP Contributio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Cha</b:Tag>
    <b:SourceType>Report</b:SourceType>
    <b:Guid>{736D0021-8721-43F2-96A5-828D91F31EA5}</b:Guid>
    <b:Title>Chairman notes, RAN1#103-e, November, 2020.</b:Title>
    <b:RefOrder>1</b:RefOrder>
  </b:Source>
</b:Sources>
</file>

<file path=customXml/itemProps1.xml><?xml version="1.0" encoding="utf-8"?>
<ds:datastoreItem xmlns:ds="http://schemas.openxmlformats.org/officeDocument/2006/customXml" ds:itemID="{59FD9239-5CB1-4391-B1A3-E79CFC3B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1356</Words>
  <Characters>7731</Characters>
  <Application>Microsoft Office Word</Application>
  <DocSecurity>0</DocSecurity>
  <Lines>64</Lines>
  <Paragraphs>18</Paragraphs>
  <ScaleCrop>false</ScaleCrop>
  <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orion</dc:creator>
  <cp:keywords/>
  <dc:description/>
  <cp:lastModifiedBy>cewit</cp:lastModifiedBy>
  <cp:revision>24</cp:revision>
  <dcterms:created xsi:type="dcterms:W3CDTF">2021-09-27T11:48:00Z</dcterms:created>
  <dcterms:modified xsi:type="dcterms:W3CDTF">2021-10-01T18:32:00Z</dcterms:modified>
</cp:coreProperties>
</file>